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EF6" w:rsidRPr="00590D87" w:rsidRDefault="00A04ECD" w:rsidP="003B74D8">
      <w:pPr>
        <w:autoSpaceDE w:val="0"/>
        <w:autoSpaceDN w:val="0"/>
        <w:adjustRightInd w:val="0"/>
        <w:jc w:val="center"/>
        <w:rPr>
          <w:b/>
          <w:color w:val="FFFFFF"/>
          <w:sz w:val="48"/>
          <w:szCs w:val="52"/>
          <w:lang w:val="en-GB"/>
        </w:rPr>
      </w:pPr>
      <w:r w:rsidRPr="00590D87">
        <w:rPr>
          <w:rFonts w:ascii="Garamond" w:hAnsi="Garamond"/>
          <w:b/>
          <w:bCs/>
          <w:noProof/>
          <w:sz w:val="28"/>
          <w:szCs w:val="28"/>
          <w:lang w:eastAsia="en-US"/>
        </w:rPr>
        <w:drawing>
          <wp:anchor distT="0" distB="0" distL="114300" distR="114300" simplePos="0" relativeHeight="251659264" behindDoc="0" locked="0" layoutInCell="1" allowOverlap="1">
            <wp:simplePos x="0" y="0"/>
            <wp:positionH relativeFrom="column">
              <wp:posOffset>2173605</wp:posOffset>
            </wp:positionH>
            <wp:positionV relativeFrom="paragraph">
              <wp:posOffset>-27940</wp:posOffset>
            </wp:positionV>
            <wp:extent cx="935990" cy="935990"/>
            <wp:effectExtent l="0" t="0" r="0" b="0"/>
            <wp:wrapSquare wrapText="bothSides"/>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ESRIC1.png"/>
                    <pic:cNvPicPr preferRelativeResize="0"/>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35990" cy="935990"/>
                    </a:xfrm>
                    <a:prstGeom prst="rect">
                      <a:avLst/>
                    </a:prstGeom>
                  </pic:spPr>
                </pic:pic>
              </a:graphicData>
            </a:graphic>
          </wp:anchor>
        </w:drawing>
      </w:r>
      <w:r w:rsidR="00D777BD" w:rsidRPr="00590D87">
        <w:rPr>
          <w:b/>
          <w:noProof/>
          <w:lang w:eastAsia="en-US"/>
        </w:rPr>
        <w:drawing>
          <wp:anchor distT="0" distB="0" distL="114300" distR="114300" simplePos="0" relativeHeight="251655680" behindDoc="1" locked="0" layoutInCell="1" allowOverlap="1">
            <wp:simplePos x="0" y="0"/>
            <wp:positionH relativeFrom="column">
              <wp:posOffset>-1305169</wp:posOffset>
            </wp:positionH>
            <wp:positionV relativeFrom="paragraph">
              <wp:posOffset>-517525</wp:posOffset>
            </wp:positionV>
            <wp:extent cx="7811589" cy="10842171"/>
            <wp:effectExtent l="0" t="0" r="0" b="0"/>
            <wp:wrapNone/>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srcRect t="110" b="8682"/>
                    <a:stretch/>
                  </pic:blipFill>
                  <pic:spPr bwMode="auto">
                    <a:xfrm>
                      <a:off x="0" y="0"/>
                      <a:ext cx="7811589" cy="1084217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A04ECD" w:rsidRPr="00590D87" w:rsidRDefault="00A04ECD" w:rsidP="00AA527A">
      <w:pPr>
        <w:autoSpaceDE w:val="0"/>
        <w:autoSpaceDN w:val="0"/>
        <w:adjustRightInd w:val="0"/>
        <w:spacing w:after="240"/>
        <w:jc w:val="center"/>
        <w:rPr>
          <w:b/>
          <w:color w:val="FFFFFF"/>
          <w:sz w:val="48"/>
          <w:szCs w:val="52"/>
          <w:lang w:val="en-GB"/>
        </w:rPr>
      </w:pPr>
    </w:p>
    <w:p w:rsidR="00A04ECD" w:rsidRPr="00590D87" w:rsidRDefault="00A04ECD" w:rsidP="00A04ECD">
      <w:pPr>
        <w:autoSpaceDE w:val="0"/>
        <w:autoSpaceDN w:val="0"/>
        <w:adjustRightInd w:val="0"/>
        <w:spacing w:before="120"/>
        <w:rPr>
          <w:b/>
          <w:color w:val="FFFFFF"/>
          <w:sz w:val="48"/>
          <w:szCs w:val="52"/>
          <w:lang w:val="en-GB"/>
        </w:rPr>
      </w:pPr>
    </w:p>
    <w:p w:rsidR="00AA527A" w:rsidRPr="00590D87" w:rsidRDefault="00EC796C" w:rsidP="00A04ECD">
      <w:pPr>
        <w:autoSpaceDE w:val="0"/>
        <w:autoSpaceDN w:val="0"/>
        <w:adjustRightInd w:val="0"/>
        <w:jc w:val="center"/>
        <w:rPr>
          <w:b/>
          <w:color w:val="FFFFFF"/>
          <w:sz w:val="28"/>
          <w:szCs w:val="52"/>
          <w:lang w:val="en-GB"/>
        </w:rPr>
      </w:pPr>
      <w:r w:rsidRPr="00590D87">
        <w:rPr>
          <w:b/>
          <w:color w:val="FFFFFF"/>
          <w:sz w:val="48"/>
          <w:szCs w:val="52"/>
          <w:lang w:val="en-GB"/>
        </w:rPr>
        <w:t xml:space="preserve">SESRIC </w:t>
      </w:r>
      <w:r w:rsidR="004C70C2" w:rsidRPr="00590D87">
        <w:rPr>
          <w:b/>
          <w:color w:val="FFFFFF"/>
          <w:sz w:val="48"/>
          <w:szCs w:val="52"/>
          <w:lang w:val="en-GB"/>
        </w:rPr>
        <w:t>ACTIVITY</w:t>
      </w:r>
      <w:r w:rsidR="00437569" w:rsidRPr="00590D87">
        <w:rPr>
          <w:b/>
          <w:color w:val="FFFFFF"/>
          <w:sz w:val="48"/>
          <w:szCs w:val="52"/>
          <w:lang w:val="en-GB"/>
        </w:rPr>
        <w:t xml:space="preserve"> REPORT</w:t>
      </w:r>
      <w:r w:rsidR="0077625E" w:rsidRPr="00590D87">
        <w:rPr>
          <w:b/>
          <w:color w:val="FFFFFF"/>
          <w:sz w:val="48"/>
          <w:szCs w:val="52"/>
          <w:lang w:val="en-GB"/>
        </w:rPr>
        <w:t xml:space="preserve"> </w:t>
      </w:r>
      <w:r w:rsidR="0077625E" w:rsidRPr="00590D87">
        <w:rPr>
          <w:b/>
          <w:color w:val="FFFFFF"/>
          <w:sz w:val="48"/>
          <w:szCs w:val="52"/>
          <w:lang w:val="en-GB"/>
        </w:rPr>
        <w:br/>
      </w:r>
    </w:p>
    <w:p w:rsidR="00B9496B" w:rsidRPr="00590D87" w:rsidRDefault="000B6AB3" w:rsidP="000B6AB3">
      <w:pPr>
        <w:autoSpaceDE w:val="0"/>
        <w:autoSpaceDN w:val="0"/>
        <w:adjustRightInd w:val="0"/>
        <w:spacing w:after="240"/>
        <w:jc w:val="center"/>
        <w:rPr>
          <w:b/>
          <w:color w:val="FFFFFF"/>
          <w:sz w:val="28"/>
          <w:szCs w:val="52"/>
          <w:lang w:val="en-GB"/>
        </w:rPr>
      </w:pPr>
      <w:r w:rsidRPr="00590D87">
        <w:rPr>
          <w:b/>
          <w:color w:val="FFFFFF"/>
          <w:sz w:val="28"/>
          <w:szCs w:val="52"/>
          <w:lang w:val="en-GB"/>
        </w:rPr>
        <w:t>IMPLEMENTATION OF</w:t>
      </w:r>
      <w:r w:rsidR="00502113" w:rsidRPr="00590D87">
        <w:rPr>
          <w:b/>
          <w:color w:val="FFFFFF"/>
          <w:sz w:val="28"/>
          <w:szCs w:val="52"/>
          <w:lang w:val="en-GB"/>
        </w:rPr>
        <w:t xml:space="preserve"> </w:t>
      </w:r>
      <w:r w:rsidRPr="00590D87">
        <w:rPr>
          <w:b/>
          <w:color w:val="FFFFFF"/>
          <w:sz w:val="28"/>
          <w:szCs w:val="52"/>
          <w:lang w:val="en-GB"/>
        </w:rPr>
        <w:t>OIC FRAMEWORK FOR DEVELOPMENT AND</w:t>
      </w:r>
      <w:r w:rsidR="00502113" w:rsidRPr="00590D87">
        <w:rPr>
          <w:b/>
          <w:color w:val="FFFFFF"/>
          <w:sz w:val="28"/>
          <w:szCs w:val="52"/>
          <w:lang w:val="en-GB"/>
        </w:rPr>
        <w:t xml:space="preserve"> COOPERATION </w:t>
      </w:r>
      <w:r w:rsidRPr="00590D87">
        <w:rPr>
          <w:b/>
          <w:color w:val="FFFFFF"/>
          <w:sz w:val="28"/>
          <w:szCs w:val="52"/>
          <w:lang w:val="en-GB"/>
        </w:rPr>
        <w:t xml:space="preserve">IN THE DOMAIN OF </w:t>
      </w:r>
      <w:r w:rsidR="003F44DF" w:rsidRPr="00590D87">
        <w:rPr>
          <w:b/>
          <w:color w:val="FFFFFF"/>
          <w:sz w:val="28"/>
          <w:szCs w:val="52"/>
          <w:lang w:val="en-GB"/>
        </w:rPr>
        <w:t xml:space="preserve">TOURISM </w:t>
      </w:r>
    </w:p>
    <w:p w:rsidR="00CB6A92" w:rsidRPr="00590D87" w:rsidRDefault="000648D9" w:rsidP="00C77EF6">
      <w:pPr>
        <w:autoSpaceDE w:val="0"/>
        <w:autoSpaceDN w:val="0"/>
        <w:adjustRightInd w:val="0"/>
        <w:spacing w:after="240"/>
        <w:jc w:val="center"/>
        <w:rPr>
          <w:b/>
          <w:color w:val="FFFFFF"/>
          <w:sz w:val="52"/>
          <w:szCs w:val="52"/>
          <w:lang w:val="en-GB"/>
        </w:rPr>
      </w:pPr>
      <w:r w:rsidRPr="00590D87">
        <w:rPr>
          <w:b/>
          <w:color w:val="FFFFFF"/>
          <w:sz w:val="48"/>
          <w:szCs w:val="52"/>
          <w:lang w:val="en-GB"/>
        </w:rPr>
        <w:t>2014</w:t>
      </w:r>
      <w:r w:rsidR="00397D46" w:rsidRPr="00590D87">
        <w:rPr>
          <w:b/>
          <w:color w:val="FFFFFF"/>
          <w:sz w:val="48"/>
          <w:szCs w:val="52"/>
          <w:lang w:val="en-GB"/>
        </w:rPr>
        <w:t>-</w:t>
      </w:r>
      <w:r w:rsidRPr="00590D87">
        <w:rPr>
          <w:b/>
          <w:color w:val="FFFFFF"/>
          <w:sz w:val="48"/>
          <w:szCs w:val="52"/>
          <w:lang w:val="en-GB"/>
        </w:rPr>
        <w:t>2</w:t>
      </w:r>
      <w:r w:rsidR="00397D46" w:rsidRPr="00590D87">
        <w:rPr>
          <w:b/>
          <w:color w:val="FFFFFF"/>
          <w:sz w:val="48"/>
          <w:szCs w:val="52"/>
          <w:lang w:val="en-GB"/>
        </w:rPr>
        <w:t>01</w:t>
      </w:r>
      <w:r w:rsidRPr="00590D87">
        <w:rPr>
          <w:b/>
          <w:color w:val="FFFFFF"/>
          <w:sz w:val="48"/>
          <w:szCs w:val="52"/>
          <w:lang w:val="en-GB"/>
        </w:rPr>
        <w:t>5</w:t>
      </w:r>
    </w:p>
    <w:p w:rsidR="00CA63EC" w:rsidRPr="00590D87" w:rsidRDefault="00CA63EC" w:rsidP="00CA63EC">
      <w:pPr>
        <w:autoSpaceDE w:val="0"/>
        <w:autoSpaceDN w:val="0"/>
        <w:adjustRightInd w:val="0"/>
        <w:jc w:val="center"/>
        <w:rPr>
          <w:rFonts w:ascii="Cambria" w:hAnsi="Cambria" w:cs="GaramondNo8-Med"/>
          <w:color w:val="FFFFFF"/>
          <w:sz w:val="36"/>
          <w:szCs w:val="36"/>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CA63EC">
      <w:pPr>
        <w:jc w:val="center"/>
        <w:rPr>
          <w:rFonts w:ascii="Bookman" w:hAnsi="Bookman" w:cs="GaramondNo8-Med"/>
          <w:b/>
          <w:color w:val="FFFFFF"/>
          <w:sz w:val="28"/>
          <w:szCs w:val="28"/>
          <w:lang w:val="en-GB"/>
        </w:rPr>
      </w:pPr>
    </w:p>
    <w:p w:rsidR="0067057F" w:rsidRPr="00590D87" w:rsidRDefault="0067057F" w:rsidP="00541848">
      <w:pPr>
        <w:jc w:val="right"/>
        <w:rPr>
          <w:rFonts w:ascii="Bookman" w:hAnsi="Bookman" w:cs="GaramondNo8-Med"/>
          <w:b/>
          <w:color w:val="FFFFFF"/>
          <w:sz w:val="28"/>
          <w:szCs w:val="28"/>
          <w:lang w:val="en-GB"/>
        </w:rPr>
      </w:pPr>
    </w:p>
    <w:p w:rsidR="0067057F" w:rsidRPr="00590D87" w:rsidRDefault="0067057F" w:rsidP="00352F79">
      <w:pPr>
        <w:jc w:val="right"/>
        <w:rPr>
          <w:rFonts w:ascii="Bookman" w:hAnsi="Bookman" w:cs="GaramondNo8-Med"/>
          <w:b/>
          <w:color w:val="FFFFFF"/>
          <w:sz w:val="28"/>
          <w:szCs w:val="28"/>
          <w:lang w:val="en-GB"/>
        </w:rPr>
      </w:pPr>
    </w:p>
    <w:p w:rsidR="00D161A2" w:rsidRPr="00590D87" w:rsidRDefault="00D161A2" w:rsidP="009C0D5C">
      <w:pPr>
        <w:jc w:val="right"/>
        <w:rPr>
          <w:rFonts w:ascii="Bookman" w:hAnsi="Bookman" w:cs="GaramondNo8-Med"/>
          <w:b/>
          <w:color w:val="FFFFFF"/>
          <w:sz w:val="28"/>
          <w:szCs w:val="28"/>
          <w:lang w:val="en-GB"/>
        </w:rPr>
      </w:pPr>
    </w:p>
    <w:p w:rsidR="00A04ECD" w:rsidRPr="00590D87" w:rsidRDefault="00A04ECD" w:rsidP="00A04ECD">
      <w:pPr>
        <w:autoSpaceDE w:val="0"/>
        <w:autoSpaceDN w:val="0"/>
        <w:adjustRightInd w:val="0"/>
        <w:jc w:val="center"/>
        <w:rPr>
          <w:b/>
          <w:color w:val="FFFFFF"/>
          <w:sz w:val="28"/>
          <w:szCs w:val="52"/>
          <w:lang w:val="en-GB"/>
        </w:rPr>
      </w:pPr>
    </w:p>
    <w:p w:rsidR="00A04ECD" w:rsidRPr="00590D87" w:rsidRDefault="003B74D8" w:rsidP="00B9496B">
      <w:pPr>
        <w:autoSpaceDE w:val="0"/>
        <w:autoSpaceDN w:val="0"/>
        <w:adjustRightInd w:val="0"/>
        <w:jc w:val="center"/>
        <w:rPr>
          <w:b/>
          <w:color w:val="FFFFFF"/>
          <w:sz w:val="28"/>
          <w:szCs w:val="52"/>
          <w:lang w:val="en-GB"/>
        </w:rPr>
      </w:pPr>
      <w:r w:rsidRPr="00590D87">
        <w:rPr>
          <w:b/>
          <w:color w:val="FFFFFF"/>
          <w:sz w:val="28"/>
          <w:szCs w:val="52"/>
          <w:lang w:val="en-GB"/>
        </w:rPr>
        <w:t xml:space="preserve">THE </w:t>
      </w:r>
      <w:r w:rsidR="00B9496B" w:rsidRPr="00590D87">
        <w:rPr>
          <w:b/>
          <w:color w:val="FFFFFF"/>
          <w:sz w:val="28"/>
          <w:szCs w:val="52"/>
          <w:lang w:val="en-GB"/>
        </w:rPr>
        <w:t>NINTH</w:t>
      </w:r>
      <w:r w:rsidRPr="00590D87">
        <w:rPr>
          <w:b/>
          <w:color w:val="FFFFFF"/>
          <w:sz w:val="28"/>
          <w:szCs w:val="52"/>
          <w:lang w:val="en-GB"/>
        </w:rPr>
        <w:t xml:space="preserve"> SESSION</w:t>
      </w:r>
      <w:r w:rsidR="00A04ECD" w:rsidRPr="00590D87">
        <w:rPr>
          <w:b/>
          <w:color w:val="FFFFFF"/>
          <w:sz w:val="28"/>
          <w:szCs w:val="52"/>
          <w:lang w:val="en-GB"/>
        </w:rPr>
        <w:t xml:space="preserve"> </w:t>
      </w:r>
      <w:r w:rsidRPr="00590D87">
        <w:rPr>
          <w:b/>
          <w:color w:val="FFFFFF"/>
          <w:sz w:val="28"/>
          <w:szCs w:val="52"/>
          <w:lang w:val="en-GB"/>
        </w:rPr>
        <w:t xml:space="preserve">OF THE </w:t>
      </w:r>
      <w:r w:rsidR="00B9496B" w:rsidRPr="00590D87">
        <w:rPr>
          <w:b/>
          <w:color w:val="FFFFFF"/>
          <w:sz w:val="28"/>
          <w:szCs w:val="52"/>
          <w:lang w:val="en-GB"/>
        </w:rPr>
        <w:t>ISLAMIC CONFERENCE OF TOURISM MINISTERS</w:t>
      </w:r>
      <w:r w:rsidR="00A04ECD" w:rsidRPr="00590D87">
        <w:rPr>
          <w:b/>
          <w:color w:val="FFFFFF"/>
          <w:sz w:val="28"/>
          <w:szCs w:val="52"/>
          <w:lang w:val="en-GB"/>
        </w:rPr>
        <w:t xml:space="preserve"> </w:t>
      </w:r>
      <w:r w:rsidRPr="00590D87">
        <w:rPr>
          <w:b/>
          <w:color w:val="FFFFFF"/>
          <w:sz w:val="28"/>
          <w:szCs w:val="52"/>
          <w:lang w:val="en-GB"/>
        </w:rPr>
        <w:t>OF THE OIC MEMBER STATES</w:t>
      </w:r>
    </w:p>
    <w:p w:rsidR="00A04ECD" w:rsidRPr="00590D87" w:rsidRDefault="00B9496B" w:rsidP="00B9496B">
      <w:pPr>
        <w:autoSpaceDE w:val="0"/>
        <w:autoSpaceDN w:val="0"/>
        <w:adjustRightInd w:val="0"/>
        <w:jc w:val="center"/>
        <w:rPr>
          <w:b/>
          <w:color w:val="FFFFFF"/>
          <w:sz w:val="28"/>
          <w:szCs w:val="52"/>
          <w:lang w:val="en-GB"/>
        </w:rPr>
      </w:pPr>
      <w:r w:rsidRPr="00590D87">
        <w:rPr>
          <w:b/>
          <w:color w:val="FFFFFF"/>
          <w:sz w:val="28"/>
          <w:szCs w:val="52"/>
          <w:lang w:val="en-GB"/>
        </w:rPr>
        <w:t>NIAMEY</w:t>
      </w:r>
      <w:r w:rsidR="00A04ECD" w:rsidRPr="00590D87">
        <w:rPr>
          <w:b/>
          <w:color w:val="FFFFFF"/>
          <w:sz w:val="28"/>
          <w:szCs w:val="52"/>
          <w:lang w:val="en-GB"/>
        </w:rPr>
        <w:t xml:space="preserve">, </w:t>
      </w:r>
      <w:r w:rsidRPr="00590D87">
        <w:rPr>
          <w:b/>
          <w:color w:val="FFFFFF"/>
          <w:sz w:val="28"/>
          <w:szCs w:val="52"/>
          <w:lang w:val="en-GB"/>
        </w:rPr>
        <w:t>NIGER</w:t>
      </w:r>
    </w:p>
    <w:p w:rsidR="00AB6F4A" w:rsidRPr="00590D87" w:rsidRDefault="00A5388D" w:rsidP="00B9496B">
      <w:pPr>
        <w:autoSpaceDE w:val="0"/>
        <w:autoSpaceDN w:val="0"/>
        <w:adjustRightInd w:val="0"/>
        <w:jc w:val="center"/>
        <w:rPr>
          <w:b/>
          <w:color w:val="FFFFFF"/>
          <w:sz w:val="28"/>
          <w:szCs w:val="52"/>
          <w:lang w:val="en-GB"/>
        </w:rPr>
      </w:pPr>
      <w:r>
        <w:rPr>
          <w:b/>
          <w:color w:val="FFFFFF"/>
          <w:sz w:val="28"/>
          <w:szCs w:val="52"/>
          <w:lang w:val="en-GB"/>
        </w:rPr>
        <w:t>14-16</w:t>
      </w:r>
      <w:r w:rsidR="00AB6F4A" w:rsidRPr="00590D87">
        <w:rPr>
          <w:b/>
          <w:color w:val="FFFFFF"/>
          <w:sz w:val="28"/>
          <w:szCs w:val="52"/>
          <w:lang w:val="en-GB"/>
        </w:rPr>
        <w:t xml:space="preserve"> </w:t>
      </w:r>
      <w:r>
        <w:rPr>
          <w:b/>
          <w:color w:val="FFFFFF"/>
          <w:sz w:val="28"/>
          <w:szCs w:val="52"/>
          <w:lang w:val="en-GB"/>
        </w:rPr>
        <w:t xml:space="preserve">December </w:t>
      </w:r>
      <w:r w:rsidR="00AB6F4A" w:rsidRPr="00590D87">
        <w:rPr>
          <w:b/>
          <w:color w:val="FFFFFF"/>
          <w:sz w:val="28"/>
          <w:szCs w:val="52"/>
          <w:lang w:val="en-GB"/>
        </w:rPr>
        <w:t>2015</w:t>
      </w:r>
    </w:p>
    <w:p w:rsidR="00AB6F4A" w:rsidRPr="00590D87" w:rsidRDefault="00AB6F4A" w:rsidP="00B9496B">
      <w:pPr>
        <w:autoSpaceDE w:val="0"/>
        <w:autoSpaceDN w:val="0"/>
        <w:adjustRightInd w:val="0"/>
        <w:jc w:val="center"/>
        <w:rPr>
          <w:b/>
          <w:color w:val="FFFFFF"/>
          <w:sz w:val="28"/>
          <w:szCs w:val="52"/>
          <w:lang w:val="en-GB"/>
        </w:rPr>
      </w:pPr>
    </w:p>
    <w:p w:rsidR="00A04ECD" w:rsidRPr="00590D87" w:rsidRDefault="00A04ECD" w:rsidP="00A04ECD">
      <w:pPr>
        <w:jc w:val="center"/>
        <w:rPr>
          <w:b/>
          <w:color w:val="FFFFFF"/>
          <w:sz w:val="28"/>
          <w:szCs w:val="52"/>
          <w:lang w:val="en-GB"/>
        </w:rPr>
      </w:pPr>
      <w:r w:rsidRPr="00590D87">
        <w:rPr>
          <w:b/>
          <w:color w:val="FFFFFF"/>
          <w:sz w:val="28"/>
          <w:szCs w:val="52"/>
          <w:lang w:val="en-GB"/>
        </w:rPr>
        <w:t>28-30 OCTOBER 2015</w:t>
      </w:r>
    </w:p>
    <w:p w:rsidR="00A04ECD" w:rsidRPr="00590D87" w:rsidRDefault="00A04ECD" w:rsidP="00A04ECD">
      <w:pPr>
        <w:autoSpaceDE w:val="0"/>
        <w:autoSpaceDN w:val="0"/>
        <w:adjustRightInd w:val="0"/>
        <w:jc w:val="center"/>
        <w:rPr>
          <w:b/>
          <w:color w:val="FFFFFF"/>
          <w:sz w:val="28"/>
          <w:szCs w:val="52"/>
          <w:lang w:val="en-GB"/>
        </w:rPr>
      </w:pPr>
    </w:p>
    <w:p w:rsidR="00A04ECD" w:rsidRPr="00590D87" w:rsidRDefault="00A04ECD" w:rsidP="00A04ECD">
      <w:pPr>
        <w:jc w:val="center"/>
        <w:rPr>
          <w:rFonts w:ascii="Garamond" w:hAnsi="Garamond"/>
          <w:b/>
          <w:bCs/>
          <w:sz w:val="48"/>
          <w:szCs w:val="48"/>
          <w:lang w:val="en-GB"/>
        </w:rPr>
      </w:pPr>
    </w:p>
    <w:p w:rsidR="00A04ECD" w:rsidRPr="00590D87" w:rsidRDefault="000B6AB3" w:rsidP="000B6AB3">
      <w:pPr>
        <w:jc w:val="center"/>
        <w:rPr>
          <w:rFonts w:ascii="Garamond" w:hAnsi="Garamond"/>
          <w:b/>
          <w:bCs/>
          <w:sz w:val="48"/>
          <w:szCs w:val="48"/>
          <w:lang w:val="en-GB"/>
        </w:rPr>
      </w:pPr>
      <w:r w:rsidRPr="00590D87">
        <w:rPr>
          <w:rFonts w:ascii="Garamond" w:hAnsi="Garamond"/>
          <w:b/>
          <w:bCs/>
          <w:sz w:val="48"/>
          <w:szCs w:val="48"/>
          <w:lang w:val="en-GB"/>
        </w:rPr>
        <w:t xml:space="preserve">OIC </w:t>
      </w:r>
      <w:r w:rsidR="00502113" w:rsidRPr="00590D87">
        <w:rPr>
          <w:rFonts w:ascii="Garamond" w:hAnsi="Garamond"/>
          <w:b/>
          <w:bCs/>
          <w:sz w:val="48"/>
          <w:szCs w:val="48"/>
          <w:lang w:val="en-GB"/>
        </w:rPr>
        <w:t>Framework for Development and Cooper</w:t>
      </w:r>
      <w:r w:rsidR="00AB6F4A" w:rsidRPr="00590D87">
        <w:rPr>
          <w:rFonts w:ascii="Garamond" w:hAnsi="Garamond"/>
          <w:b/>
          <w:bCs/>
          <w:sz w:val="48"/>
          <w:szCs w:val="48"/>
          <w:lang w:val="en-GB"/>
        </w:rPr>
        <w:t xml:space="preserve">ation in the Domain of Tourism </w:t>
      </w:r>
    </w:p>
    <w:p w:rsidR="00A04ECD" w:rsidRPr="00590D87" w:rsidRDefault="00A04ECD" w:rsidP="00A04ECD">
      <w:pPr>
        <w:rPr>
          <w:rFonts w:ascii="Garamond" w:hAnsi="Garamond"/>
          <w:lang w:val="en-GB"/>
        </w:rPr>
      </w:pPr>
    </w:p>
    <w:p w:rsidR="00A04ECD" w:rsidRPr="00590D87" w:rsidRDefault="00A04ECD" w:rsidP="00A04ECD">
      <w:pPr>
        <w:rPr>
          <w:rFonts w:ascii="Garamond" w:hAnsi="Garamond"/>
          <w:lang w:val="en-GB"/>
        </w:rPr>
      </w:pPr>
    </w:p>
    <w:p w:rsidR="00A04ECD" w:rsidRPr="00590D87" w:rsidRDefault="00A04ECD" w:rsidP="00A04ECD">
      <w:pPr>
        <w:rPr>
          <w:rFonts w:ascii="Garamond" w:hAnsi="Garamond"/>
          <w:lang w:val="en-GB"/>
        </w:rPr>
      </w:pPr>
    </w:p>
    <w:p w:rsidR="00A04ECD" w:rsidRPr="00590D87" w:rsidRDefault="00A04ECD" w:rsidP="00A04ECD">
      <w:pPr>
        <w:autoSpaceDE w:val="0"/>
        <w:autoSpaceDN w:val="0"/>
        <w:adjustRightInd w:val="0"/>
        <w:jc w:val="center"/>
        <w:rPr>
          <w:b/>
          <w:sz w:val="44"/>
          <w:szCs w:val="44"/>
          <w:lang w:val="en-GB"/>
        </w:rPr>
      </w:pPr>
    </w:p>
    <w:p w:rsidR="004C70C2" w:rsidRPr="00590D87" w:rsidRDefault="004C70C2" w:rsidP="00A04ECD">
      <w:pPr>
        <w:autoSpaceDE w:val="0"/>
        <w:autoSpaceDN w:val="0"/>
        <w:adjustRightInd w:val="0"/>
        <w:jc w:val="center"/>
        <w:rPr>
          <w:b/>
          <w:sz w:val="48"/>
          <w:szCs w:val="48"/>
          <w:lang w:val="en-GB"/>
        </w:rPr>
      </w:pPr>
    </w:p>
    <w:p w:rsidR="00A04ECD" w:rsidRPr="00590D87" w:rsidRDefault="004C70C2" w:rsidP="00A04ECD">
      <w:pPr>
        <w:autoSpaceDE w:val="0"/>
        <w:autoSpaceDN w:val="0"/>
        <w:adjustRightInd w:val="0"/>
        <w:jc w:val="center"/>
        <w:rPr>
          <w:b/>
          <w:sz w:val="48"/>
          <w:szCs w:val="48"/>
          <w:lang w:val="en-GB"/>
        </w:rPr>
      </w:pPr>
      <w:r w:rsidRPr="00590D87">
        <w:rPr>
          <w:b/>
          <w:sz w:val="48"/>
          <w:szCs w:val="48"/>
          <w:lang w:val="en-GB"/>
        </w:rPr>
        <w:t>ACTIVITY</w:t>
      </w:r>
      <w:r w:rsidR="00A04ECD" w:rsidRPr="00590D87">
        <w:rPr>
          <w:b/>
          <w:sz w:val="48"/>
          <w:szCs w:val="48"/>
          <w:lang w:val="en-GB"/>
        </w:rPr>
        <w:t xml:space="preserve"> REPORT</w:t>
      </w:r>
    </w:p>
    <w:p w:rsidR="00A04ECD" w:rsidRPr="00590D87" w:rsidRDefault="00A04ECD" w:rsidP="00A04ECD">
      <w:pPr>
        <w:rPr>
          <w:rFonts w:ascii="Garamond" w:hAnsi="Garamond"/>
          <w:lang w:val="en-GB"/>
        </w:rPr>
      </w:pPr>
    </w:p>
    <w:p w:rsidR="00A04ECD" w:rsidRPr="00590D87" w:rsidRDefault="00A04ECD" w:rsidP="00A04ECD">
      <w:pPr>
        <w:rPr>
          <w:rFonts w:ascii="Garamond" w:hAnsi="Garamond"/>
          <w:lang w:val="en-GB"/>
        </w:rPr>
      </w:pPr>
    </w:p>
    <w:p w:rsidR="00A04ECD" w:rsidRPr="00590D87" w:rsidRDefault="00A04ECD" w:rsidP="00A04ECD">
      <w:pPr>
        <w:rPr>
          <w:rFonts w:ascii="Garamond" w:hAnsi="Garamond"/>
          <w:lang w:val="en-GB"/>
        </w:rPr>
      </w:pPr>
    </w:p>
    <w:p w:rsidR="00A04ECD" w:rsidRPr="00590D87" w:rsidRDefault="00A04ECD" w:rsidP="00A04ECD">
      <w:pPr>
        <w:rPr>
          <w:rFonts w:ascii="Garamond" w:hAnsi="Garamond"/>
          <w:lang w:val="en-GB"/>
        </w:rPr>
      </w:pPr>
    </w:p>
    <w:p w:rsidR="00A04ECD" w:rsidRPr="00590D87" w:rsidRDefault="00A04ECD" w:rsidP="00A04ECD">
      <w:pPr>
        <w:jc w:val="center"/>
        <w:rPr>
          <w:rFonts w:ascii="Garamond" w:hAnsi="Garamond"/>
          <w:b/>
          <w:sz w:val="40"/>
          <w:szCs w:val="40"/>
          <w:lang w:val="en-GB"/>
        </w:rPr>
      </w:pPr>
    </w:p>
    <w:p w:rsidR="00A04ECD" w:rsidRPr="00590D87" w:rsidRDefault="00A04ECD" w:rsidP="00A04ECD">
      <w:pPr>
        <w:jc w:val="center"/>
        <w:rPr>
          <w:rFonts w:ascii="Garamond" w:hAnsi="Garamond"/>
          <w:b/>
          <w:sz w:val="32"/>
          <w:szCs w:val="32"/>
          <w:lang w:val="en-GB"/>
        </w:rPr>
      </w:pPr>
    </w:p>
    <w:p w:rsidR="00A04ECD" w:rsidRPr="00590D87" w:rsidRDefault="00A04ECD" w:rsidP="00A04ECD">
      <w:pPr>
        <w:jc w:val="center"/>
        <w:rPr>
          <w:rFonts w:ascii="Garamond" w:hAnsi="Garamond"/>
          <w:b/>
          <w:sz w:val="32"/>
          <w:szCs w:val="32"/>
          <w:lang w:val="en-GB"/>
        </w:rPr>
      </w:pPr>
    </w:p>
    <w:p w:rsidR="00A04ECD" w:rsidRPr="00590D87" w:rsidRDefault="00A04ECD" w:rsidP="00A04ECD">
      <w:pPr>
        <w:jc w:val="center"/>
        <w:rPr>
          <w:rFonts w:ascii="Garamond" w:hAnsi="Garamond"/>
          <w:b/>
          <w:sz w:val="32"/>
          <w:szCs w:val="32"/>
          <w:lang w:val="en-GB"/>
        </w:rPr>
      </w:pPr>
    </w:p>
    <w:p w:rsidR="00A04ECD" w:rsidRPr="00590D87" w:rsidRDefault="00A04ECD" w:rsidP="00A04ECD">
      <w:pPr>
        <w:jc w:val="center"/>
        <w:rPr>
          <w:rFonts w:ascii="Garamond" w:hAnsi="Garamond"/>
          <w:b/>
          <w:sz w:val="32"/>
          <w:szCs w:val="32"/>
          <w:lang w:val="en-GB"/>
        </w:rPr>
      </w:pPr>
      <w:r w:rsidRPr="00590D87">
        <w:rPr>
          <w:rFonts w:ascii="Garamond" w:hAnsi="Garamond"/>
          <w:b/>
          <w:sz w:val="32"/>
          <w:szCs w:val="32"/>
          <w:lang w:val="en-GB"/>
        </w:rPr>
        <w:t>Submitted to</w:t>
      </w:r>
    </w:p>
    <w:p w:rsidR="00A04ECD" w:rsidRPr="00590D87" w:rsidRDefault="00A04ECD" w:rsidP="00A04ECD">
      <w:pPr>
        <w:jc w:val="center"/>
        <w:rPr>
          <w:rFonts w:ascii="Garamond" w:hAnsi="Garamond"/>
          <w:b/>
          <w:sz w:val="32"/>
          <w:szCs w:val="32"/>
          <w:lang w:val="en-GB"/>
        </w:rPr>
      </w:pPr>
    </w:p>
    <w:p w:rsidR="00A04ECD" w:rsidRPr="00590D87" w:rsidRDefault="00B9496B" w:rsidP="00A04ECD">
      <w:pPr>
        <w:jc w:val="center"/>
        <w:rPr>
          <w:rFonts w:ascii="Garamond" w:hAnsi="Garamond"/>
          <w:b/>
          <w:sz w:val="32"/>
          <w:szCs w:val="32"/>
          <w:lang w:val="en-GB"/>
        </w:rPr>
      </w:pPr>
      <w:r w:rsidRPr="00590D87">
        <w:rPr>
          <w:b/>
          <w:sz w:val="28"/>
          <w:szCs w:val="52"/>
          <w:lang w:val="en-GB"/>
        </w:rPr>
        <w:t>THE NINTH SESSION OF THE ISLAMIC CONFERENCE OF TOURISM MINISTERS OF THE OIC MEMBER STATES</w:t>
      </w:r>
    </w:p>
    <w:p w:rsidR="000424BF" w:rsidRPr="00590D87" w:rsidRDefault="000424BF" w:rsidP="000424BF">
      <w:pPr>
        <w:autoSpaceDE w:val="0"/>
        <w:autoSpaceDN w:val="0"/>
        <w:adjustRightInd w:val="0"/>
        <w:jc w:val="center"/>
        <w:rPr>
          <w:b/>
          <w:sz w:val="28"/>
          <w:szCs w:val="52"/>
          <w:lang w:val="en-GB"/>
        </w:rPr>
      </w:pPr>
      <w:r w:rsidRPr="00590D87">
        <w:rPr>
          <w:b/>
          <w:sz w:val="28"/>
          <w:szCs w:val="52"/>
          <w:lang w:val="en-GB"/>
        </w:rPr>
        <w:t>NIAMEY, NIGER</w:t>
      </w:r>
    </w:p>
    <w:p w:rsidR="000424BF" w:rsidRPr="00590D87" w:rsidRDefault="00A5388D" w:rsidP="000424BF">
      <w:pPr>
        <w:autoSpaceDE w:val="0"/>
        <w:autoSpaceDN w:val="0"/>
        <w:adjustRightInd w:val="0"/>
        <w:jc w:val="center"/>
        <w:rPr>
          <w:b/>
          <w:sz w:val="28"/>
          <w:szCs w:val="52"/>
          <w:lang w:val="en-GB"/>
        </w:rPr>
      </w:pPr>
      <w:r>
        <w:rPr>
          <w:b/>
          <w:sz w:val="28"/>
          <w:szCs w:val="52"/>
          <w:lang w:val="en-GB"/>
        </w:rPr>
        <w:t>14-16</w:t>
      </w:r>
      <w:r w:rsidR="000424BF" w:rsidRPr="00590D87">
        <w:rPr>
          <w:b/>
          <w:sz w:val="28"/>
          <w:szCs w:val="52"/>
          <w:lang w:val="en-GB"/>
        </w:rPr>
        <w:t xml:space="preserve"> </w:t>
      </w:r>
      <w:r>
        <w:rPr>
          <w:b/>
          <w:sz w:val="28"/>
          <w:szCs w:val="52"/>
          <w:lang w:val="en-GB"/>
        </w:rPr>
        <w:t xml:space="preserve">December </w:t>
      </w:r>
      <w:r w:rsidR="000424BF" w:rsidRPr="00590D87">
        <w:rPr>
          <w:b/>
          <w:sz w:val="28"/>
          <w:szCs w:val="52"/>
          <w:lang w:val="en-GB"/>
        </w:rPr>
        <w:t>2015</w:t>
      </w:r>
    </w:p>
    <w:p w:rsidR="00A04ECD" w:rsidRPr="00590D87" w:rsidRDefault="00A04ECD" w:rsidP="00A04ECD">
      <w:pPr>
        <w:jc w:val="center"/>
        <w:rPr>
          <w:rFonts w:ascii="Garamond" w:hAnsi="Garamond"/>
          <w:b/>
          <w:sz w:val="32"/>
          <w:szCs w:val="32"/>
          <w:lang w:val="en-GB"/>
        </w:rPr>
      </w:pPr>
    </w:p>
    <w:p w:rsidR="00A04ECD" w:rsidRPr="00590D87" w:rsidRDefault="00A04ECD" w:rsidP="00A04ECD">
      <w:pPr>
        <w:jc w:val="center"/>
        <w:rPr>
          <w:rFonts w:ascii="Garamond" w:hAnsi="Garamond"/>
          <w:b/>
          <w:sz w:val="32"/>
          <w:szCs w:val="32"/>
          <w:lang w:val="en-GB"/>
        </w:rPr>
      </w:pPr>
    </w:p>
    <w:p w:rsidR="00A04ECD" w:rsidRPr="00590D87" w:rsidRDefault="00A04ECD" w:rsidP="00A04ECD">
      <w:pPr>
        <w:spacing w:line="360" w:lineRule="auto"/>
        <w:ind w:firstLine="720"/>
        <w:jc w:val="both"/>
        <w:rPr>
          <w:rFonts w:ascii="Garamond" w:hAnsi="Garamond"/>
          <w:bCs/>
          <w:sz w:val="40"/>
          <w:szCs w:val="28"/>
          <w:lang w:val="en-GB"/>
        </w:rPr>
      </w:pPr>
    </w:p>
    <w:p w:rsidR="00A04ECD" w:rsidRPr="00590D87" w:rsidRDefault="00A04ECD" w:rsidP="00A04ECD">
      <w:pPr>
        <w:jc w:val="both"/>
        <w:rPr>
          <w:rFonts w:ascii="Garamond" w:hAnsi="Garamond"/>
          <w:bCs/>
          <w:sz w:val="28"/>
          <w:szCs w:val="28"/>
          <w:lang w:val="en-GB"/>
        </w:rPr>
      </w:pPr>
    </w:p>
    <w:p w:rsidR="00A04ECD" w:rsidRPr="00590D87" w:rsidRDefault="00A04ECD" w:rsidP="00A04ECD">
      <w:pPr>
        <w:jc w:val="both"/>
        <w:rPr>
          <w:rFonts w:ascii="Garamond" w:hAnsi="Garamond"/>
          <w:bCs/>
          <w:sz w:val="28"/>
          <w:szCs w:val="28"/>
          <w:lang w:val="en-GB"/>
        </w:rPr>
      </w:pPr>
    </w:p>
    <w:p w:rsidR="00A04ECD" w:rsidRPr="00590D87" w:rsidRDefault="00A04ECD" w:rsidP="00A04ECD">
      <w:pPr>
        <w:jc w:val="both"/>
        <w:rPr>
          <w:rFonts w:ascii="Garamond" w:hAnsi="Garamond"/>
          <w:bCs/>
          <w:sz w:val="28"/>
          <w:szCs w:val="28"/>
          <w:lang w:val="en-GB"/>
        </w:rPr>
      </w:pPr>
    </w:p>
    <w:p w:rsidR="00A04ECD" w:rsidRPr="00590D87" w:rsidRDefault="00A04ECD" w:rsidP="00A04ECD">
      <w:pPr>
        <w:jc w:val="center"/>
        <w:rPr>
          <w:b/>
          <w:bCs/>
          <w:sz w:val="24"/>
          <w:szCs w:val="24"/>
          <w:lang w:val="en-GB"/>
        </w:rPr>
      </w:pPr>
      <w:r w:rsidRPr="00590D87">
        <w:rPr>
          <w:b/>
          <w:bCs/>
          <w:sz w:val="24"/>
          <w:szCs w:val="24"/>
          <w:lang w:val="en-GB"/>
        </w:rPr>
        <w:t>STATISTICAL, ECONOMIC AND SOCIAL RESEARCH AND TRAINING CENTRE FOR ISLAMIC COUNTRIES (SESRIC/ANKARA CENTRE)</w:t>
      </w:r>
    </w:p>
    <w:p w:rsidR="00A04ECD" w:rsidRPr="00590D87" w:rsidRDefault="00A04ECD" w:rsidP="00A04ECD">
      <w:pPr>
        <w:jc w:val="center"/>
        <w:rPr>
          <w:sz w:val="24"/>
          <w:szCs w:val="24"/>
          <w:lang w:val="en-GB"/>
        </w:rPr>
      </w:pPr>
      <w:r w:rsidRPr="00590D87">
        <w:rPr>
          <w:sz w:val="24"/>
          <w:szCs w:val="24"/>
          <w:lang w:val="en-GB"/>
        </w:rPr>
        <w:t>Kudüs Caddesi, No. 9, Diplomatik Site, 06450 Oran-Ankara, Turkey</w:t>
      </w:r>
    </w:p>
    <w:p w:rsidR="00A04ECD" w:rsidRPr="00590D87" w:rsidRDefault="00A04ECD" w:rsidP="00A04ECD">
      <w:pPr>
        <w:jc w:val="center"/>
        <w:rPr>
          <w:sz w:val="24"/>
          <w:szCs w:val="24"/>
          <w:lang w:val="en-GB"/>
        </w:rPr>
      </w:pPr>
      <w:r w:rsidRPr="00590D87">
        <w:rPr>
          <w:sz w:val="24"/>
          <w:szCs w:val="24"/>
          <w:lang w:val="en-GB"/>
        </w:rPr>
        <w:t>Tel. (+90-312) 468 6172-76, Fax. (+90-312) 467 3458</w:t>
      </w:r>
    </w:p>
    <w:p w:rsidR="00A04ECD" w:rsidRPr="00590D87" w:rsidRDefault="00A04ECD" w:rsidP="00A04ECD">
      <w:pPr>
        <w:jc w:val="center"/>
        <w:rPr>
          <w:sz w:val="24"/>
          <w:szCs w:val="24"/>
          <w:lang w:val="en-GB"/>
        </w:rPr>
      </w:pPr>
      <w:r w:rsidRPr="00590D87">
        <w:rPr>
          <w:sz w:val="24"/>
          <w:szCs w:val="24"/>
          <w:lang w:val="en-GB"/>
        </w:rPr>
        <w:t>E-mail: oicankara@sesric.org, Home Page: www.sesric.org</w:t>
      </w:r>
    </w:p>
    <w:p w:rsidR="00A04ECD" w:rsidRPr="00590D87" w:rsidRDefault="00A04ECD">
      <w:pPr>
        <w:rPr>
          <w:b/>
          <w:bCs/>
          <w:sz w:val="24"/>
          <w:szCs w:val="24"/>
          <w:lang w:val="en-GB"/>
        </w:rPr>
      </w:pPr>
    </w:p>
    <w:p w:rsidR="00A04ECD" w:rsidRPr="00590D87" w:rsidRDefault="00A04ECD">
      <w:pPr>
        <w:rPr>
          <w:b/>
          <w:bCs/>
          <w:sz w:val="24"/>
          <w:szCs w:val="24"/>
          <w:lang w:val="en-GB"/>
        </w:rPr>
      </w:pPr>
      <w:r w:rsidRPr="00590D87">
        <w:rPr>
          <w:b/>
          <w:bCs/>
          <w:sz w:val="24"/>
          <w:szCs w:val="24"/>
          <w:lang w:val="en-GB"/>
        </w:rPr>
        <w:br w:type="page"/>
      </w:r>
    </w:p>
    <w:p w:rsidR="00A04ECD" w:rsidRPr="00590D87" w:rsidRDefault="00A04ECD" w:rsidP="00A04ECD">
      <w:pPr>
        <w:jc w:val="center"/>
        <w:rPr>
          <w:b/>
          <w:bCs/>
          <w:sz w:val="24"/>
          <w:szCs w:val="24"/>
          <w:lang w:val="en-GB"/>
        </w:rPr>
      </w:pPr>
    </w:p>
    <w:p w:rsidR="00B9496B" w:rsidRPr="00590D87" w:rsidRDefault="00502113" w:rsidP="00B5638E">
      <w:pPr>
        <w:jc w:val="center"/>
        <w:rPr>
          <w:b/>
          <w:bCs/>
          <w:sz w:val="28"/>
          <w:szCs w:val="28"/>
          <w:lang w:val="en-GB"/>
        </w:rPr>
      </w:pPr>
      <w:r w:rsidRPr="00590D87">
        <w:rPr>
          <w:b/>
          <w:bCs/>
          <w:sz w:val="28"/>
          <w:szCs w:val="28"/>
          <w:lang w:val="en-GB"/>
        </w:rPr>
        <w:t xml:space="preserve">Implementation of the </w:t>
      </w:r>
      <w:r w:rsidR="00B5638E" w:rsidRPr="00590D87">
        <w:rPr>
          <w:b/>
          <w:bCs/>
          <w:sz w:val="28"/>
          <w:szCs w:val="28"/>
          <w:lang w:val="en-GB"/>
        </w:rPr>
        <w:t xml:space="preserve">OIC </w:t>
      </w:r>
      <w:r w:rsidRPr="00590D87">
        <w:rPr>
          <w:b/>
          <w:bCs/>
          <w:sz w:val="28"/>
          <w:szCs w:val="28"/>
          <w:lang w:val="en-GB"/>
        </w:rPr>
        <w:t xml:space="preserve">Framework for Development and Cooperation in the Domain of Tourism </w:t>
      </w:r>
    </w:p>
    <w:p w:rsidR="000B58E8" w:rsidRPr="00590D87" w:rsidRDefault="000B58E8" w:rsidP="00B9496B">
      <w:pPr>
        <w:jc w:val="center"/>
        <w:rPr>
          <w:rFonts w:ascii="Garamond" w:hAnsi="Garamond"/>
          <w:b/>
          <w:bCs/>
          <w:color w:val="FFFFFF" w:themeColor="background1"/>
          <w:spacing w:val="4"/>
          <w:sz w:val="28"/>
          <w:szCs w:val="28"/>
          <w:lang w:val="en-GB"/>
        </w:rPr>
      </w:pPr>
    </w:p>
    <w:p w:rsidR="00592FF8" w:rsidRPr="00590D87" w:rsidRDefault="00A27F55" w:rsidP="00736923">
      <w:pPr>
        <w:spacing w:line="300" w:lineRule="atLeast"/>
        <w:jc w:val="center"/>
        <w:rPr>
          <w:b/>
          <w:bCs/>
          <w:sz w:val="28"/>
          <w:szCs w:val="28"/>
          <w:u w:val="single"/>
          <w:lang w:val="en-GB"/>
        </w:rPr>
      </w:pPr>
      <w:r>
        <w:rPr>
          <w:b/>
          <w:bCs/>
          <w:sz w:val="28"/>
          <w:szCs w:val="28"/>
          <w:u w:val="single"/>
          <w:lang w:val="en-GB"/>
        </w:rPr>
        <w:t>ACTIVITY</w:t>
      </w:r>
      <w:r w:rsidR="00592FF8" w:rsidRPr="00590D87">
        <w:rPr>
          <w:b/>
          <w:bCs/>
          <w:sz w:val="28"/>
          <w:szCs w:val="28"/>
          <w:u w:val="single"/>
          <w:lang w:val="en-GB"/>
        </w:rPr>
        <w:t xml:space="preserve"> REPORT</w:t>
      </w:r>
    </w:p>
    <w:p w:rsidR="00110B56" w:rsidRPr="00590D87" w:rsidRDefault="00110B56" w:rsidP="00736923">
      <w:pPr>
        <w:spacing w:line="300" w:lineRule="atLeast"/>
        <w:jc w:val="center"/>
        <w:rPr>
          <w:b/>
          <w:bCs/>
          <w:sz w:val="28"/>
          <w:szCs w:val="28"/>
          <w:u w:val="single"/>
          <w:lang w:val="en-GB"/>
        </w:rPr>
      </w:pPr>
    </w:p>
    <w:p w:rsidR="000B58E8" w:rsidRPr="00590D87" w:rsidRDefault="00496D32" w:rsidP="00E3139D">
      <w:pPr>
        <w:spacing w:line="360" w:lineRule="auto"/>
        <w:jc w:val="both"/>
        <w:rPr>
          <w:sz w:val="24"/>
          <w:szCs w:val="24"/>
          <w:lang w:val="en-GB"/>
        </w:rPr>
      </w:pPr>
      <w:r w:rsidRPr="00590D87">
        <w:rPr>
          <w:sz w:val="24"/>
          <w:szCs w:val="24"/>
          <w:lang w:val="en-GB"/>
        </w:rPr>
        <w:t xml:space="preserve">This </w:t>
      </w:r>
      <w:r w:rsidR="004C70C2" w:rsidRPr="00590D87">
        <w:rPr>
          <w:sz w:val="24"/>
          <w:szCs w:val="24"/>
          <w:lang w:val="en-GB"/>
        </w:rPr>
        <w:t>Activity</w:t>
      </w:r>
      <w:r w:rsidRPr="00590D87">
        <w:rPr>
          <w:sz w:val="24"/>
          <w:szCs w:val="24"/>
          <w:lang w:val="en-GB"/>
        </w:rPr>
        <w:t xml:space="preserve"> Report </w:t>
      </w:r>
      <w:r w:rsidR="00B9496B" w:rsidRPr="00590D87">
        <w:rPr>
          <w:sz w:val="24"/>
          <w:szCs w:val="24"/>
          <w:lang w:val="en-GB"/>
        </w:rPr>
        <w:t xml:space="preserve">on </w:t>
      </w:r>
      <w:r w:rsidR="00502113" w:rsidRPr="00590D87">
        <w:rPr>
          <w:sz w:val="24"/>
          <w:szCs w:val="24"/>
          <w:lang w:val="en-GB"/>
        </w:rPr>
        <w:t xml:space="preserve">the Implementation of the </w:t>
      </w:r>
      <w:r w:rsidR="00171589" w:rsidRPr="00590D87">
        <w:rPr>
          <w:sz w:val="24"/>
          <w:szCs w:val="24"/>
          <w:lang w:val="en-GB"/>
        </w:rPr>
        <w:t xml:space="preserve">OIC </w:t>
      </w:r>
      <w:r w:rsidR="00502113" w:rsidRPr="00590D87">
        <w:rPr>
          <w:sz w:val="24"/>
          <w:szCs w:val="24"/>
          <w:lang w:val="en-GB"/>
        </w:rPr>
        <w:t xml:space="preserve">Framework for Development and Cooperation in the Domain of Tourism </w:t>
      </w:r>
      <w:r w:rsidRPr="00590D87">
        <w:rPr>
          <w:sz w:val="24"/>
          <w:szCs w:val="24"/>
          <w:lang w:val="en-GB"/>
        </w:rPr>
        <w:t xml:space="preserve">provides a summary of the activities that have been implemented </w:t>
      </w:r>
      <w:r w:rsidR="004B6B4B" w:rsidRPr="00590D87">
        <w:rPr>
          <w:sz w:val="24"/>
          <w:szCs w:val="24"/>
          <w:lang w:val="en-GB"/>
        </w:rPr>
        <w:t xml:space="preserve">and recently coordinated </w:t>
      </w:r>
      <w:r w:rsidRPr="00590D87">
        <w:rPr>
          <w:sz w:val="24"/>
          <w:szCs w:val="24"/>
          <w:lang w:val="en-GB"/>
        </w:rPr>
        <w:t xml:space="preserve">by </w:t>
      </w:r>
      <w:r w:rsidR="00171589" w:rsidRPr="00590D87">
        <w:rPr>
          <w:sz w:val="24"/>
          <w:szCs w:val="24"/>
          <w:lang w:val="en-GB"/>
        </w:rPr>
        <w:t>SESRIC</w:t>
      </w:r>
      <w:r w:rsidR="0008692C" w:rsidRPr="00590D87">
        <w:rPr>
          <w:sz w:val="24"/>
          <w:szCs w:val="24"/>
          <w:lang w:val="en-GB"/>
        </w:rPr>
        <w:t xml:space="preserve"> </w:t>
      </w:r>
      <w:r w:rsidRPr="00590D87">
        <w:rPr>
          <w:sz w:val="24"/>
          <w:szCs w:val="24"/>
          <w:lang w:val="en-GB"/>
        </w:rPr>
        <w:t xml:space="preserve">since the </w:t>
      </w:r>
      <w:r w:rsidR="000339A7" w:rsidRPr="00590D87">
        <w:rPr>
          <w:sz w:val="24"/>
          <w:szCs w:val="24"/>
          <w:lang w:val="en-GB"/>
        </w:rPr>
        <w:t>Eighth</w:t>
      </w:r>
      <w:r w:rsidRPr="00590D87">
        <w:rPr>
          <w:sz w:val="24"/>
          <w:szCs w:val="24"/>
          <w:lang w:val="en-GB"/>
        </w:rPr>
        <w:t xml:space="preserve"> </w:t>
      </w:r>
      <w:r w:rsidR="000339A7" w:rsidRPr="00590D87">
        <w:rPr>
          <w:sz w:val="24"/>
          <w:szCs w:val="24"/>
          <w:lang w:val="en-GB"/>
        </w:rPr>
        <w:t xml:space="preserve">Session of </w:t>
      </w:r>
      <w:r w:rsidRPr="00590D87">
        <w:rPr>
          <w:sz w:val="24"/>
          <w:szCs w:val="24"/>
          <w:lang w:val="en-GB"/>
        </w:rPr>
        <w:t xml:space="preserve">Islamic conference of </w:t>
      </w:r>
      <w:r w:rsidR="00B9496B" w:rsidRPr="00590D87">
        <w:rPr>
          <w:sz w:val="24"/>
          <w:szCs w:val="24"/>
          <w:lang w:val="en-GB"/>
        </w:rPr>
        <w:t xml:space="preserve">Tourism </w:t>
      </w:r>
      <w:r w:rsidRPr="00590D87">
        <w:rPr>
          <w:sz w:val="24"/>
          <w:szCs w:val="24"/>
          <w:lang w:val="en-GB"/>
        </w:rPr>
        <w:t>Ministers of the OIC Member States</w:t>
      </w:r>
      <w:r w:rsidR="000339A7" w:rsidRPr="00590D87">
        <w:rPr>
          <w:sz w:val="24"/>
          <w:szCs w:val="24"/>
          <w:lang w:val="en-GB"/>
        </w:rPr>
        <w:t xml:space="preserve"> (ICT</w:t>
      </w:r>
      <w:r w:rsidR="002F58AE" w:rsidRPr="00590D87">
        <w:rPr>
          <w:sz w:val="24"/>
          <w:szCs w:val="24"/>
          <w:lang w:val="en-GB"/>
        </w:rPr>
        <w:t>M)</w:t>
      </w:r>
      <w:r w:rsidRPr="00590D87">
        <w:rPr>
          <w:sz w:val="24"/>
          <w:szCs w:val="24"/>
          <w:lang w:val="en-GB"/>
        </w:rPr>
        <w:t>, which was</w:t>
      </w:r>
      <w:r w:rsidR="002F58AE" w:rsidRPr="00590D87">
        <w:rPr>
          <w:sz w:val="24"/>
          <w:szCs w:val="24"/>
          <w:lang w:val="en-GB"/>
        </w:rPr>
        <w:t xml:space="preserve"> held in </w:t>
      </w:r>
      <w:r w:rsidR="000339A7" w:rsidRPr="00590D87">
        <w:rPr>
          <w:sz w:val="24"/>
          <w:szCs w:val="24"/>
          <w:lang w:val="en-GB"/>
        </w:rPr>
        <w:t>Banjul</w:t>
      </w:r>
      <w:r w:rsidR="002F58AE" w:rsidRPr="00590D87">
        <w:rPr>
          <w:sz w:val="24"/>
          <w:szCs w:val="24"/>
          <w:lang w:val="en-GB"/>
        </w:rPr>
        <w:t xml:space="preserve">, </w:t>
      </w:r>
      <w:r w:rsidR="000339A7" w:rsidRPr="00590D87">
        <w:rPr>
          <w:sz w:val="24"/>
          <w:szCs w:val="24"/>
          <w:lang w:val="en-GB"/>
        </w:rPr>
        <w:t>The Gambia</w:t>
      </w:r>
      <w:r w:rsidR="002F58AE" w:rsidRPr="00590D87">
        <w:rPr>
          <w:sz w:val="24"/>
          <w:szCs w:val="24"/>
          <w:lang w:val="en-GB"/>
        </w:rPr>
        <w:t xml:space="preserve"> during the period </w:t>
      </w:r>
      <w:r w:rsidR="000339A7" w:rsidRPr="00590D87">
        <w:rPr>
          <w:sz w:val="24"/>
          <w:szCs w:val="24"/>
          <w:lang w:val="en-GB"/>
        </w:rPr>
        <w:t>04-06 December 2013.</w:t>
      </w:r>
      <w:r w:rsidR="00E3139D" w:rsidRPr="00590D87">
        <w:rPr>
          <w:sz w:val="24"/>
          <w:szCs w:val="24"/>
          <w:lang w:val="en-GB"/>
        </w:rPr>
        <w:t xml:space="preserve"> During this period, </w:t>
      </w:r>
      <w:r w:rsidR="0008692C" w:rsidRPr="00590D87">
        <w:rPr>
          <w:sz w:val="24"/>
          <w:szCs w:val="24"/>
          <w:lang w:val="en-GB"/>
        </w:rPr>
        <w:t xml:space="preserve">SESRIC </w:t>
      </w:r>
      <w:r w:rsidR="00A04ECD" w:rsidRPr="00590D87">
        <w:rPr>
          <w:sz w:val="24"/>
          <w:szCs w:val="24"/>
          <w:lang w:val="en-GB"/>
        </w:rPr>
        <w:t xml:space="preserve">has implemented several activities </w:t>
      </w:r>
      <w:r w:rsidR="00E3139D" w:rsidRPr="00590D87">
        <w:rPr>
          <w:sz w:val="24"/>
          <w:szCs w:val="24"/>
          <w:lang w:val="en-GB"/>
        </w:rPr>
        <w:t xml:space="preserve">within the context of its mandated areas, namely statistics, research, training and technical cooperation </w:t>
      </w:r>
      <w:r w:rsidR="00A04ECD" w:rsidRPr="00590D87">
        <w:rPr>
          <w:sz w:val="24"/>
          <w:szCs w:val="24"/>
          <w:lang w:val="en-GB"/>
        </w:rPr>
        <w:t xml:space="preserve">towards the implementation of the </w:t>
      </w:r>
      <w:r w:rsidR="00E3139D" w:rsidRPr="00590D87">
        <w:rPr>
          <w:sz w:val="24"/>
          <w:szCs w:val="24"/>
          <w:lang w:val="en-GB"/>
        </w:rPr>
        <w:t>OIC Framework for Development and Cooperation in the Domain of Tourism.</w:t>
      </w:r>
    </w:p>
    <w:p w:rsidR="000B58E8" w:rsidRPr="00590D87" w:rsidRDefault="000B58E8" w:rsidP="009B21DF">
      <w:pPr>
        <w:jc w:val="center"/>
        <w:rPr>
          <w:sz w:val="28"/>
          <w:szCs w:val="28"/>
          <w:u w:val="single"/>
          <w:lang w:val="en-GB"/>
        </w:rPr>
      </w:pPr>
      <w:r w:rsidRPr="00590D87">
        <w:rPr>
          <w:b/>
          <w:bCs/>
          <w:sz w:val="28"/>
          <w:szCs w:val="28"/>
          <w:u w:val="single"/>
          <w:lang w:val="en-GB"/>
        </w:rPr>
        <w:t>Implemented Activities</w:t>
      </w:r>
    </w:p>
    <w:p w:rsidR="000B58E8" w:rsidRPr="00590D87" w:rsidRDefault="000B58E8" w:rsidP="000B58E8">
      <w:pPr>
        <w:rPr>
          <w:sz w:val="24"/>
          <w:szCs w:val="24"/>
          <w:lang w:val="en-GB"/>
        </w:rPr>
      </w:pPr>
    </w:p>
    <w:p w:rsidR="000B58E8" w:rsidRPr="00590D87" w:rsidRDefault="000339A7" w:rsidP="00F25945">
      <w:pPr>
        <w:pStyle w:val="ListParagraph"/>
        <w:numPr>
          <w:ilvl w:val="0"/>
          <w:numId w:val="1"/>
        </w:numPr>
        <w:shd w:val="clear" w:color="auto" w:fill="DBE5F1" w:themeFill="accent1" w:themeFillTint="33"/>
        <w:spacing w:before="120" w:after="120"/>
        <w:ind w:left="425" w:hanging="425"/>
        <w:contextualSpacing w:val="0"/>
        <w:jc w:val="both"/>
        <w:rPr>
          <w:rFonts w:ascii="Times New Roman" w:hAnsi="Times New Roman"/>
          <w:b/>
          <w:sz w:val="28"/>
          <w:szCs w:val="28"/>
          <w:lang w:val="en-GB"/>
        </w:rPr>
      </w:pPr>
      <w:r w:rsidRPr="00590D87">
        <w:rPr>
          <w:rFonts w:ascii="Times New Roman" w:hAnsi="Times New Roman"/>
          <w:b/>
          <w:sz w:val="28"/>
          <w:szCs w:val="28"/>
          <w:lang w:val="en-GB"/>
        </w:rPr>
        <w:t>BASEIND</w:t>
      </w:r>
      <w:r w:rsidR="000B58E8" w:rsidRPr="00590D87">
        <w:rPr>
          <w:rFonts w:ascii="Times New Roman" w:hAnsi="Times New Roman"/>
          <w:b/>
          <w:sz w:val="28"/>
          <w:szCs w:val="28"/>
          <w:lang w:val="en-GB"/>
        </w:rPr>
        <w:t xml:space="preserve"> Database</w:t>
      </w:r>
    </w:p>
    <w:p w:rsidR="000F233A" w:rsidRPr="00590D87" w:rsidRDefault="000339A7" w:rsidP="00CF481C">
      <w:pPr>
        <w:spacing w:after="240" w:line="360" w:lineRule="auto"/>
        <w:jc w:val="both"/>
        <w:rPr>
          <w:sz w:val="24"/>
          <w:szCs w:val="24"/>
          <w:lang w:val="en-GB"/>
        </w:rPr>
      </w:pPr>
      <w:r w:rsidRPr="00590D87">
        <w:rPr>
          <w:sz w:val="24"/>
          <w:szCs w:val="24"/>
          <w:lang w:val="en-GB"/>
        </w:rPr>
        <w:t xml:space="preserve">The SESRIC </w:t>
      </w:r>
      <w:r w:rsidRPr="00590D87">
        <w:rPr>
          <w:b/>
          <w:bCs/>
          <w:sz w:val="24"/>
          <w:szCs w:val="24"/>
          <w:lang w:val="en-GB"/>
        </w:rPr>
        <w:t>BASEIND</w:t>
      </w:r>
      <w:r w:rsidRPr="00590D87">
        <w:rPr>
          <w:sz w:val="24"/>
          <w:szCs w:val="24"/>
          <w:lang w:val="en-GB"/>
        </w:rPr>
        <w:t xml:space="preserve"> (</w:t>
      </w:r>
      <w:r w:rsidRPr="00590D87">
        <w:rPr>
          <w:b/>
          <w:bCs/>
          <w:sz w:val="24"/>
          <w:szCs w:val="24"/>
          <w:lang w:val="en-GB"/>
        </w:rPr>
        <w:t>BA</w:t>
      </w:r>
      <w:r w:rsidRPr="00590D87">
        <w:rPr>
          <w:sz w:val="24"/>
          <w:szCs w:val="24"/>
          <w:lang w:val="en-GB"/>
        </w:rPr>
        <w:t xml:space="preserve">sic </w:t>
      </w:r>
      <w:r w:rsidRPr="00590D87">
        <w:rPr>
          <w:b/>
          <w:bCs/>
          <w:sz w:val="24"/>
          <w:szCs w:val="24"/>
          <w:lang w:val="en-GB"/>
        </w:rPr>
        <w:t>S</w:t>
      </w:r>
      <w:r w:rsidRPr="00590D87">
        <w:rPr>
          <w:sz w:val="24"/>
          <w:szCs w:val="24"/>
          <w:lang w:val="en-GB"/>
        </w:rPr>
        <w:t xml:space="preserve">ocial and </w:t>
      </w:r>
      <w:r w:rsidRPr="00590D87">
        <w:rPr>
          <w:b/>
          <w:bCs/>
          <w:sz w:val="24"/>
          <w:szCs w:val="24"/>
          <w:lang w:val="en-GB"/>
        </w:rPr>
        <w:t>E</w:t>
      </w:r>
      <w:r w:rsidRPr="00590D87">
        <w:rPr>
          <w:sz w:val="24"/>
          <w:szCs w:val="24"/>
          <w:lang w:val="en-GB"/>
        </w:rPr>
        <w:t xml:space="preserve">conomic </w:t>
      </w:r>
      <w:r w:rsidRPr="00590D87">
        <w:rPr>
          <w:b/>
          <w:bCs/>
          <w:sz w:val="24"/>
          <w:szCs w:val="24"/>
          <w:lang w:val="en-GB"/>
        </w:rPr>
        <w:t>IND</w:t>
      </w:r>
      <w:r w:rsidRPr="00590D87">
        <w:rPr>
          <w:sz w:val="24"/>
          <w:szCs w:val="24"/>
          <w:lang w:val="en-GB"/>
        </w:rPr>
        <w:t xml:space="preserve">icators) Database provides data on 313 socio-economic variables under 19 categories for the 57 OIC Member Countries dating back to 1970. The content of this database is regularly updated and enriched based on information collected from the national and international statistical sources. In the field of tourism, the data is available on </w:t>
      </w:r>
      <w:r w:rsidR="006458B1" w:rsidRPr="00590D87">
        <w:rPr>
          <w:sz w:val="24"/>
          <w:szCs w:val="24"/>
          <w:lang w:val="en-GB"/>
        </w:rPr>
        <w:t xml:space="preserve">the following </w:t>
      </w:r>
      <w:r w:rsidRPr="00590D87">
        <w:rPr>
          <w:sz w:val="24"/>
          <w:szCs w:val="24"/>
          <w:lang w:val="en-GB"/>
        </w:rPr>
        <w:t>7 different economic indicators.</w:t>
      </w:r>
      <w:r w:rsidR="00CF481C" w:rsidRPr="00590D87">
        <w:rPr>
          <w:sz w:val="24"/>
          <w:szCs w:val="24"/>
          <w:lang w:val="en-GB"/>
        </w:rPr>
        <w:t xml:space="preserve"> The abovementioned database could be reached through the website </w:t>
      </w:r>
      <w:hyperlink r:id="rId10" w:history="1">
        <w:r w:rsidR="00CF481C" w:rsidRPr="00590D87">
          <w:rPr>
            <w:rStyle w:val="Hyperlink"/>
            <w:sz w:val="24"/>
            <w:szCs w:val="24"/>
            <w:lang w:val="en-GB"/>
          </w:rPr>
          <w:t>http://www.sesric.org/baseind.php</w:t>
        </w:r>
      </w:hyperlink>
      <w:r w:rsidR="00CF481C" w:rsidRPr="00590D87">
        <w:rPr>
          <w:sz w:val="24"/>
          <w:szCs w:val="24"/>
          <w:lang w:val="en-GB"/>
        </w:rPr>
        <w:t xml:space="preserve"> </w:t>
      </w:r>
      <w:r w:rsidR="00EF3230" w:rsidRPr="00EF3230">
        <w:rPr>
          <w:lang w:val="en-GB"/>
        </w:rPr>
        <w:fldChar w:fldCharType="begin"/>
      </w:r>
      <w:r w:rsidR="000F233A" w:rsidRPr="00590D87">
        <w:rPr>
          <w:lang w:val="en-GB"/>
        </w:rPr>
        <w:instrText xml:space="preserve"> LINK Excel.Sheet.12 "Kitap1" "Sayfa1!R1C2:R8C3" \a \f 4 \h  \* MERGEFORMAT </w:instrText>
      </w:r>
      <w:r w:rsidR="00EF3230" w:rsidRPr="00EF3230">
        <w:rPr>
          <w:lang w:val="en-GB"/>
        </w:rPr>
        <w:fldChar w:fldCharType="separate"/>
      </w:r>
    </w:p>
    <w:tbl>
      <w:tblPr>
        <w:tblW w:w="8364" w:type="dxa"/>
        <w:tblInd w:w="108" w:type="dxa"/>
        <w:tblLook w:val="04A0"/>
      </w:tblPr>
      <w:tblGrid>
        <w:gridCol w:w="595"/>
        <w:gridCol w:w="5481"/>
        <w:gridCol w:w="2288"/>
      </w:tblGrid>
      <w:tr w:rsidR="000F233A" w:rsidRPr="00590D87" w:rsidTr="000F233A">
        <w:trPr>
          <w:trHeight w:val="300"/>
        </w:trPr>
        <w:tc>
          <w:tcPr>
            <w:tcW w:w="595" w:type="dxa"/>
            <w:tcBorders>
              <w:top w:val="single" w:sz="4" w:space="0" w:color="auto"/>
              <w:left w:val="single" w:sz="4" w:space="0" w:color="auto"/>
              <w:bottom w:val="single" w:sz="4" w:space="0" w:color="auto"/>
              <w:right w:val="single" w:sz="4" w:space="0" w:color="auto"/>
            </w:tcBorders>
            <w:shd w:val="clear" w:color="000000" w:fill="F2F2F2"/>
            <w:vAlign w:val="bottom"/>
          </w:tcPr>
          <w:p w:rsidR="000F233A" w:rsidRPr="00590D87" w:rsidRDefault="000F233A" w:rsidP="000F233A">
            <w:pPr>
              <w:jc w:val="cente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No</w:t>
            </w:r>
          </w:p>
        </w:tc>
        <w:tc>
          <w:tcPr>
            <w:tcW w:w="5481"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Indicator</w:t>
            </w:r>
          </w:p>
        </w:tc>
        <w:tc>
          <w:tcPr>
            <w:tcW w:w="2288" w:type="dxa"/>
            <w:tcBorders>
              <w:top w:val="single" w:sz="4" w:space="0" w:color="auto"/>
              <w:left w:val="nil"/>
              <w:bottom w:val="single" w:sz="4" w:space="0" w:color="auto"/>
              <w:right w:val="single" w:sz="4" w:space="0" w:color="auto"/>
            </w:tcBorders>
            <w:shd w:val="clear" w:color="000000" w:fill="F2F2F2"/>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Unit</w:t>
            </w:r>
          </w:p>
        </w:tc>
      </w:tr>
      <w:tr w:rsidR="000F233A" w:rsidRPr="00590D87" w:rsidTr="000F233A">
        <w:trPr>
          <w:trHeight w:val="300"/>
        </w:trPr>
        <w:tc>
          <w:tcPr>
            <w:tcW w:w="595" w:type="dxa"/>
            <w:tcBorders>
              <w:top w:val="nil"/>
              <w:left w:val="single" w:sz="4" w:space="0" w:color="auto"/>
              <w:bottom w:val="single" w:sz="4" w:space="0" w:color="auto"/>
              <w:right w:val="single" w:sz="4" w:space="0" w:color="auto"/>
            </w:tcBorders>
            <w:vAlign w:val="bottom"/>
          </w:tcPr>
          <w:p w:rsidR="000F233A" w:rsidRPr="00590D87" w:rsidRDefault="000F233A" w:rsidP="000F233A">
            <w:pPr>
              <w:jc w:val="cente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1</w:t>
            </w:r>
          </w:p>
        </w:tc>
        <w:tc>
          <w:tcPr>
            <w:tcW w:w="5481" w:type="dxa"/>
            <w:tcBorders>
              <w:top w:val="nil"/>
              <w:left w:val="single" w:sz="4" w:space="0" w:color="auto"/>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Balance of Foreign Travel</w:t>
            </w:r>
          </w:p>
        </w:tc>
        <w:tc>
          <w:tcPr>
            <w:tcW w:w="2288" w:type="dxa"/>
            <w:tcBorders>
              <w:top w:val="nil"/>
              <w:left w:val="nil"/>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Million USD</w:t>
            </w:r>
          </w:p>
        </w:tc>
      </w:tr>
      <w:tr w:rsidR="000F233A" w:rsidRPr="00590D87" w:rsidTr="000F233A">
        <w:trPr>
          <w:trHeight w:val="300"/>
        </w:trPr>
        <w:tc>
          <w:tcPr>
            <w:tcW w:w="595" w:type="dxa"/>
            <w:tcBorders>
              <w:top w:val="nil"/>
              <w:left w:val="single" w:sz="4" w:space="0" w:color="auto"/>
              <w:bottom w:val="single" w:sz="4" w:space="0" w:color="auto"/>
              <w:right w:val="single" w:sz="4" w:space="0" w:color="auto"/>
            </w:tcBorders>
            <w:vAlign w:val="bottom"/>
          </w:tcPr>
          <w:p w:rsidR="000F233A" w:rsidRPr="00590D87" w:rsidRDefault="000F233A" w:rsidP="000F233A">
            <w:pPr>
              <w:jc w:val="cente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2</w:t>
            </w:r>
          </w:p>
        </w:tc>
        <w:tc>
          <w:tcPr>
            <w:tcW w:w="5481" w:type="dxa"/>
            <w:tcBorders>
              <w:top w:val="nil"/>
              <w:left w:val="single" w:sz="4" w:space="0" w:color="auto"/>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Balance of International Tourism as % of GDP</w:t>
            </w:r>
          </w:p>
        </w:tc>
        <w:tc>
          <w:tcPr>
            <w:tcW w:w="2288" w:type="dxa"/>
            <w:tcBorders>
              <w:top w:val="nil"/>
              <w:left w:val="nil"/>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Percentages</w:t>
            </w:r>
          </w:p>
        </w:tc>
      </w:tr>
      <w:tr w:rsidR="000F233A" w:rsidRPr="00590D87" w:rsidTr="000F233A">
        <w:trPr>
          <w:trHeight w:val="300"/>
        </w:trPr>
        <w:tc>
          <w:tcPr>
            <w:tcW w:w="595" w:type="dxa"/>
            <w:tcBorders>
              <w:top w:val="nil"/>
              <w:left w:val="single" w:sz="4" w:space="0" w:color="auto"/>
              <w:bottom w:val="single" w:sz="4" w:space="0" w:color="auto"/>
              <w:right w:val="single" w:sz="4" w:space="0" w:color="auto"/>
            </w:tcBorders>
            <w:vAlign w:val="bottom"/>
          </w:tcPr>
          <w:p w:rsidR="000F233A" w:rsidRPr="00590D87" w:rsidRDefault="000F233A" w:rsidP="000F233A">
            <w:pPr>
              <w:jc w:val="cente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3</w:t>
            </w:r>
          </w:p>
        </w:tc>
        <w:tc>
          <w:tcPr>
            <w:tcW w:w="5481" w:type="dxa"/>
            <w:tcBorders>
              <w:top w:val="nil"/>
              <w:left w:val="single" w:sz="4" w:space="0" w:color="auto"/>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International Tourism Receipts as % of Exports</w:t>
            </w:r>
          </w:p>
        </w:tc>
        <w:tc>
          <w:tcPr>
            <w:tcW w:w="2288" w:type="dxa"/>
            <w:tcBorders>
              <w:top w:val="nil"/>
              <w:left w:val="nil"/>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Percentages</w:t>
            </w:r>
          </w:p>
        </w:tc>
      </w:tr>
      <w:tr w:rsidR="000F233A" w:rsidRPr="00590D87" w:rsidTr="000F233A">
        <w:trPr>
          <w:trHeight w:val="300"/>
        </w:trPr>
        <w:tc>
          <w:tcPr>
            <w:tcW w:w="595" w:type="dxa"/>
            <w:tcBorders>
              <w:top w:val="nil"/>
              <w:left w:val="single" w:sz="4" w:space="0" w:color="auto"/>
              <w:bottom w:val="single" w:sz="4" w:space="0" w:color="auto"/>
              <w:right w:val="single" w:sz="4" w:space="0" w:color="auto"/>
            </w:tcBorders>
            <w:vAlign w:val="bottom"/>
          </w:tcPr>
          <w:p w:rsidR="000F233A" w:rsidRPr="00590D87" w:rsidRDefault="000F233A" w:rsidP="000F233A">
            <w:pPr>
              <w:jc w:val="cente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4</w:t>
            </w:r>
          </w:p>
        </w:tc>
        <w:tc>
          <w:tcPr>
            <w:tcW w:w="5481" w:type="dxa"/>
            <w:tcBorders>
              <w:top w:val="nil"/>
              <w:left w:val="single" w:sz="4" w:space="0" w:color="auto"/>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Intra-OIC Tourist Arrivals</w:t>
            </w:r>
          </w:p>
        </w:tc>
        <w:tc>
          <w:tcPr>
            <w:tcW w:w="2288" w:type="dxa"/>
            <w:tcBorders>
              <w:top w:val="nil"/>
              <w:left w:val="nil"/>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Thousands</w:t>
            </w:r>
          </w:p>
        </w:tc>
      </w:tr>
      <w:tr w:rsidR="000F233A" w:rsidRPr="00590D87" w:rsidTr="000F233A">
        <w:trPr>
          <w:trHeight w:val="300"/>
        </w:trPr>
        <w:tc>
          <w:tcPr>
            <w:tcW w:w="595" w:type="dxa"/>
            <w:tcBorders>
              <w:top w:val="nil"/>
              <w:left w:val="single" w:sz="4" w:space="0" w:color="auto"/>
              <w:bottom w:val="single" w:sz="4" w:space="0" w:color="auto"/>
              <w:right w:val="single" w:sz="4" w:space="0" w:color="auto"/>
            </w:tcBorders>
            <w:vAlign w:val="bottom"/>
          </w:tcPr>
          <w:p w:rsidR="000F233A" w:rsidRPr="00590D87" w:rsidRDefault="000F233A" w:rsidP="000F233A">
            <w:pPr>
              <w:jc w:val="cente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5</w:t>
            </w:r>
          </w:p>
        </w:tc>
        <w:tc>
          <w:tcPr>
            <w:tcW w:w="5481" w:type="dxa"/>
            <w:tcBorders>
              <w:top w:val="nil"/>
              <w:left w:val="single" w:sz="4" w:space="0" w:color="auto"/>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Number of Tourist Arrivals</w:t>
            </w:r>
          </w:p>
        </w:tc>
        <w:tc>
          <w:tcPr>
            <w:tcW w:w="2288" w:type="dxa"/>
            <w:tcBorders>
              <w:top w:val="nil"/>
              <w:left w:val="nil"/>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Thousands</w:t>
            </w:r>
          </w:p>
        </w:tc>
      </w:tr>
      <w:tr w:rsidR="000F233A" w:rsidRPr="00590D87" w:rsidTr="000F233A">
        <w:trPr>
          <w:trHeight w:val="300"/>
        </w:trPr>
        <w:tc>
          <w:tcPr>
            <w:tcW w:w="595" w:type="dxa"/>
            <w:tcBorders>
              <w:top w:val="nil"/>
              <w:left w:val="single" w:sz="4" w:space="0" w:color="auto"/>
              <w:bottom w:val="single" w:sz="4" w:space="0" w:color="auto"/>
              <w:right w:val="single" w:sz="4" w:space="0" w:color="auto"/>
            </w:tcBorders>
            <w:vAlign w:val="bottom"/>
          </w:tcPr>
          <w:p w:rsidR="000F233A" w:rsidRPr="00590D87" w:rsidRDefault="000F233A" w:rsidP="000F233A">
            <w:pPr>
              <w:jc w:val="cente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6</w:t>
            </w:r>
          </w:p>
        </w:tc>
        <w:tc>
          <w:tcPr>
            <w:tcW w:w="5481" w:type="dxa"/>
            <w:tcBorders>
              <w:top w:val="nil"/>
              <w:left w:val="single" w:sz="4" w:space="0" w:color="auto"/>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Tourism Expenditures</w:t>
            </w:r>
          </w:p>
        </w:tc>
        <w:tc>
          <w:tcPr>
            <w:tcW w:w="2288" w:type="dxa"/>
            <w:tcBorders>
              <w:top w:val="nil"/>
              <w:left w:val="nil"/>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Million USD</w:t>
            </w:r>
          </w:p>
        </w:tc>
      </w:tr>
      <w:tr w:rsidR="000F233A" w:rsidRPr="00590D87" w:rsidTr="000F233A">
        <w:trPr>
          <w:trHeight w:val="300"/>
        </w:trPr>
        <w:tc>
          <w:tcPr>
            <w:tcW w:w="595" w:type="dxa"/>
            <w:tcBorders>
              <w:top w:val="nil"/>
              <w:left w:val="single" w:sz="4" w:space="0" w:color="auto"/>
              <w:bottom w:val="single" w:sz="4" w:space="0" w:color="auto"/>
              <w:right w:val="single" w:sz="4" w:space="0" w:color="auto"/>
            </w:tcBorders>
            <w:vAlign w:val="bottom"/>
          </w:tcPr>
          <w:p w:rsidR="000F233A" w:rsidRPr="00590D87" w:rsidRDefault="000F233A" w:rsidP="000F233A">
            <w:pPr>
              <w:jc w:val="cente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7</w:t>
            </w:r>
          </w:p>
        </w:tc>
        <w:tc>
          <w:tcPr>
            <w:tcW w:w="5481" w:type="dxa"/>
            <w:tcBorders>
              <w:top w:val="nil"/>
              <w:left w:val="single" w:sz="4" w:space="0" w:color="auto"/>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Tourism Receipts</w:t>
            </w:r>
          </w:p>
        </w:tc>
        <w:tc>
          <w:tcPr>
            <w:tcW w:w="2288" w:type="dxa"/>
            <w:tcBorders>
              <w:top w:val="nil"/>
              <w:left w:val="nil"/>
              <w:bottom w:val="single" w:sz="4" w:space="0" w:color="auto"/>
              <w:right w:val="single" w:sz="4" w:space="0" w:color="auto"/>
            </w:tcBorders>
            <w:shd w:val="clear" w:color="auto" w:fill="auto"/>
            <w:noWrap/>
            <w:vAlign w:val="bottom"/>
            <w:hideMark/>
          </w:tcPr>
          <w:p w:rsidR="000F233A" w:rsidRPr="00590D87" w:rsidRDefault="000F233A" w:rsidP="000F233A">
            <w:pPr>
              <w:rPr>
                <w:rFonts w:asciiTheme="majorBidi" w:hAnsiTheme="majorBidi" w:cstheme="majorBidi"/>
                <w:color w:val="000000"/>
                <w:sz w:val="22"/>
                <w:szCs w:val="22"/>
                <w:lang w:val="en-GB" w:eastAsia="en-US"/>
              </w:rPr>
            </w:pPr>
            <w:r w:rsidRPr="00590D87">
              <w:rPr>
                <w:rFonts w:asciiTheme="majorBidi" w:hAnsiTheme="majorBidi" w:cstheme="majorBidi"/>
                <w:color w:val="000000"/>
                <w:sz w:val="22"/>
                <w:szCs w:val="22"/>
                <w:lang w:val="en-GB" w:eastAsia="en-US"/>
              </w:rPr>
              <w:t>Million USD</w:t>
            </w:r>
          </w:p>
        </w:tc>
      </w:tr>
    </w:tbl>
    <w:p w:rsidR="004A6EDA" w:rsidRPr="00590D87" w:rsidRDefault="00EF3230" w:rsidP="00ED7EE5">
      <w:pPr>
        <w:pStyle w:val="ListParagraph"/>
        <w:numPr>
          <w:ilvl w:val="0"/>
          <w:numId w:val="1"/>
        </w:numPr>
        <w:shd w:val="clear" w:color="auto" w:fill="DBE5F1" w:themeFill="accent1" w:themeFillTint="33"/>
        <w:spacing w:before="120" w:after="120"/>
        <w:ind w:left="426" w:hanging="426"/>
        <w:contextualSpacing w:val="0"/>
        <w:jc w:val="both"/>
        <w:rPr>
          <w:rFonts w:ascii="Times New Roman" w:hAnsi="Times New Roman"/>
          <w:b/>
          <w:sz w:val="28"/>
          <w:szCs w:val="28"/>
          <w:lang w:val="en-GB"/>
        </w:rPr>
      </w:pPr>
      <w:r w:rsidRPr="00590D87">
        <w:rPr>
          <w:lang w:val="en-GB"/>
        </w:rPr>
        <w:fldChar w:fldCharType="end"/>
      </w:r>
      <w:r w:rsidR="004A6EDA" w:rsidRPr="00590D87">
        <w:rPr>
          <w:rFonts w:ascii="Times New Roman" w:hAnsi="Times New Roman"/>
          <w:b/>
          <w:sz w:val="28"/>
          <w:szCs w:val="28"/>
          <w:lang w:val="en-GB"/>
        </w:rPr>
        <w:t xml:space="preserve">Report on “International Tourism in the OIC Countries: </w:t>
      </w:r>
      <w:bookmarkStart w:id="0" w:name="_GoBack"/>
      <w:bookmarkEnd w:id="0"/>
      <w:r w:rsidR="004A6EDA" w:rsidRPr="00590D87">
        <w:rPr>
          <w:rFonts w:ascii="Times New Roman" w:hAnsi="Times New Roman"/>
          <w:b/>
          <w:sz w:val="28"/>
          <w:szCs w:val="28"/>
          <w:lang w:val="en-GB"/>
        </w:rPr>
        <w:t>Prospects and Challenges”</w:t>
      </w:r>
      <w:r w:rsidR="00727589" w:rsidRPr="00590D87">
        <w:rPr>
          <w:rFonts w:ascii="Times New Roman" w:hAnsi="Times New Roman"/>
          <w:b/>
          <w:sz w:val="28"/>
          <w:szCs w:val="28"/>
          <w:lang w:val="en-GB"/>
        </w:rPr>
        <w:t>, 2015</w:t>
      </w:r>
    </w:p>
    <w:p w:rsidR="004A6EDA" w:rsidRPr="00590D87" w:rsidRDefault="004A6EDA" w:rsidP="00ED7EE5">
      <w:pPr>
        <w:spacing w:before="100" w:beforeAutospacing="1" w:after="100" w:afterAutospacing="1" w:line="360" w:lineRule="auto"/>
        <w:jc w:val="both"/>
        <w:rPr>
          <w:sz w:val="24"/>
          <w:szCs w:val="24"/>
          <w:lang w:val="en-GB"/>
        </w:rPr>
      </w:pPr>
      <w:r w:rsidRPr="00590D87">
        <w:rPr>
          <w:sz w:val="24"/>
          <w:szCs w:val="24"/>
          <w:lang w:val="en-GB"/>
        </w:rPr>
        <w:t xml:space="preserve">The </w:t>
      </w:r>
      <w:r w:rsidR="00727589" w:rsidRPr="00590D87">
        <w:rPr>
          <w:sz w:val="24"/>
          <w:szCs w:val="24"/>
          <w:lang w:val="en-GB"/>
        </w:rPr>
        <w:t xml:space="preserve">2015 edition of the report titled </w:t>
      </w:r>
      <w:r w:rsidRPr="00590D87">
        <w:rPr>
          <w:b/>
          <w:bCs/>
          <w:i/>
          <w:iCs/>
          <w:sz w:val="24"/>
          <w:szCs w:val="24"/>
          <w:lang w:val="en-GB"/>
        </w:rPr>
        <w:t>“International Tourism in the OIC Countries: Prospects and Challenges”</w:t>
      </w:r>
      <w:r w:rsidR="00ED7EE5" w:rsidRPr="00590D87">
        <w:rPr>
          <w:sz w:val="24"/>
          <w:szCs w:val="24"/>
          <w:lang w:val="en-GB"/>
        </w:rPr>
        <w:t xml:space="preserve"> </w:t>
      </w:r>
      <w:r w:rsidRPr="00590D87">
        <w:rPr>
          <w:sz w:val="24"/>
          <w:szCs w:val="24"/>
          <w:lang w:val="en-GB"/>
        </w:rPr>
        <w:t>examine</w:t>
      </w:r>
      <w:r w:rsidR="00ED7EE5" w:rsidRPr="00590D87">
        <w:rPr>
          <w:sz w:val="24"/>
          <w:szCs w:val="24"/>
          <w:lang w:val="en-GB"/>
        </w:rPr>
        <w:t>s</w:t>
      </w:r>
      <w:r w:rsidRPr="00590D87">
        <w:rPr>
          <w:sz w:val="24"/>
          <w:szCs w:val="24"/>
          <w:lang w:val="en-GB"/>
        </w:rPr>
        <w:t xml:space="preserve"> the performance and economic role of </w:t>
      </w:r>
      <w:r w:rsidRPr="00590D87">
        <w:rPr>
          <w:sz w:val="24"/>
          <w:szCs w:val="24"/>
          <w:lang w:val="en-GB"/>
        </w:rPr>
        <w:lastRenderedPageBreak/>
        <w:t xml:space="preserve">international tourism sector in OIC member countries in the latest period for which the data are available. It </w:t>
      </w:r>
      <w:r w:rsidR="00E7696C" w:rsidRPr="00590D87">
        <w:rPr>
          <w:sz w:val="24"/>
          <w:szCs w:val="24"/>
          <w:lang w:val="en-GB"/>
        </w:rPr>
        <w:t>analyses</w:t>
      </w:r>
      <w:r w:rsidRPr="00590D87">
        <w:rPr>
          <w:sz w:val="24"/>
          <w:szCs w:val="24"/>
          <w:lang w:val="en-GB"/>
        </w:rPr>
        <w:t xml:space="preserve"> again the two traditionally used indicators in measuring international tourism, i.e. international tourist arrivals and international tourism receipts. The analysis is being made at both the individual country and the OIC regional levels. In its conclusion, the report shed</w:t>
      </w:r>
      <w:r w:rsidR="00ED7EE5" w:rsidRPr="00590D87">
        <w:rPr>
          <w:sz w:val="24"/>
          <w:szCs w:val="24"/>
          <w:lang w:val="en-GB"/>
        </w:rPr>
        <w:t>s</w:t>
      </w:r>
      <w:r w:rsidRPr="00590D87">
        <w:rPr>
          <w:sz w:val="24"/>
          <w:szCs w:val="24"/>
          <w:lang w:val="en-GB"/>
        </w:rPr>
        <w:t xml:space="preserve"> light on the challenges of tourism development in the OIC countries and the issue of tourism cooperation among them and proposes some recommendations to serve as policy guidelines.</w:t>
      </w:r>
      <w:r w:rsidR="00727589" w:rsidRPr="00590D87">
        <w:rPr>
          <w:sz w:val="24"/>
          <w:szCs w:val="24"/>
          <w:lang w:val="en-GB"/>
        </w:rPr>
        <w:t xml:space="preserve"> This issue of the report also includes a special section which highlights the challenges and potential of Islamic Tourism; as a new dimension of tourism sector in OIC member countries.</w:t>
      </w:r>
    </w:p>
    <w:p w:rsidR="000B58E8" w:rsidRPr="00590D87" w:rsidRDefault="000F233A" w:rsidP="00F25945">
      <w:pPr>
        <w:pStyle w:val="ListParagraph"/>
        <w:numPr>
          <w:ilvl w:val="0"/>
          <w:numId w:val="1"/>
        </w:numPr>
        <w:shd w:val="clear" w:color="auto" w:fill="DBE5F1" w:themeFill="accent1" w:themeFillTint="33"/>
        <w:spacing w:before="120" w:after="120"/>
        <w:ind w:left="426" w:hanging="426"/>
        <w:contextualSpacing w:val="0"/>
        <w:jc w:val="both"/>
        <w:rPr>
          <w:rFonts w:ascii="Times New Roman" w:hAnsi="Times New Roman"/>
          <w:b/>
          <w:sz w:val="28"/>
          <w:szCs w:val="28"/>
          <w:lang w:val="en-GB"/>
        </w:rPr>
      </w:pPr>
      <w:r w:rsidRPr="00590D87">
        <w:rPr>
          <w:rFonts w:ascii="Times New Roman" w:hAnsi="Times New Roman"/>
          <w:b/>
          <w:sz w:val="28"/>
          <w:szCs w:val="28"/>
          <w:lang w:val="en-GB"/>
        </w:rPr>
        <w:t>OIC Tourism Capacity Building Programme (Tr-CaB)</w:t>
      </w:r>
    </w:p>
    <w:p w:rsidR="000B58E8" w:rsidRPr="00590D87" w:rsidRDefault="00466C19" w:rsidP="00590D87">
      <w:pPr>
        <w:spacing w:before="60" w:line="360" w:lineRule="auto"/>
        <w:jc w:val="both"/>
        <w:rPr>
          <w:sz w:val="24"/>
          <w:szCs w:val="24"/>
          <w:lang w:val="en-GB"/>
        </w:rPr>
      </w:pPr>
      <w:r w:rsidRPr="00590D87">
        <w:rPr>
          <w:sz w:val="24"/>
          <w:szCs w:val="24"/>
          <w:lang w:val="en-GB"/>
        </w:rPr>
        <w:t xml:space="preserve">Within the framework of </w:t>
      </w:r>
      <w:r w:rsidR="00CF481C" w:rsidRPr="00590D87">
        <w:rPr>
          <w:sz w:val="24"/>
          <w:szCs w:val="24"/>
          <w:lang w:val="en-GB"/>
        </w:rPr>
        <w:t xml:space="preserve">the </w:t>
      </w:r>
      <w:r w:rsidRPr="00590D87">
        <w:rPr>
          <w:sz w:val="24"/>
          <w:szCs w:val="24"/>
          <w:lang w:val="en-GB"/>
        </w:rPr>
        <w:t xml:space="preserve">OIC Tourism Capacity Building Programme (Tourism-CaB), SESRIC organizes, in collaboration with international and national institutions, training </w:t>
      </w:r>
      <w:r w:rsidR="00CF481C" w:rsidRPr="00590D87">
        <w:rPr>
          <w:sz w:val="24"/>
          <w:szCs w:val="24"/>
          <w:lang w:val="en-GB"/>
        </w:rPr>
        <w:t>courses</w:t>
      </w:r>
      <w:r w:rsidRPr="00590D87">
        <w:rPr>
          <w:sz w:val="24"/>
          <w:szCs w:val="24"/>
          <w:lang w:val="en-GB"/>
        </w:rPr>
        <w:t xml:space="preserve"> and workshops on various fields related to tourism</w:t>
      </w:r>
      <w:r w:rsidR="00943FA5" w:rsidRPr="00590D87">
        <w:rPr>
          <w:sz w:val="24"/>
          <w:szCs w:val="24"/>
          <w:lang w:val="en-GB"/>
        </w:rPr>
        <w:t xml:space="preserve"> sector</w:t>
      </w:r>
      <w:r w:rsidRPr="00590D87">
        <w:rPr>
          <w:sz w:val="24"/>
          <w:szCs w:val="24"/>
          <w:lang w:val="en-GB"/>
        </w:rPr>
        <w:t>, in order to enhance the sector and share experience regarding tourism and the challenges involved.</w:t>
      </w:r>
      <w:r w:rsidR="000B58E8" w:rsidRPr="00590D87">
        <w:rPr>
          <w:sz w:val="24"/>
          <w:szCs w:val="24"/>
          <w:lang w:val="en-GB"/>
        </w:rPr>
        <w:t xml:space="preserve"> </w:t>
      </w:r>
      <w:r w:rsidRPr="00590D87">
        <w:rPr>
          <w:sz w:val="24"/>
          <w:szCs w:val="24"/>
          <w:lang w:val="en-GB"/>
        </w:rPr>
        <w:t>Since the Eighth Session of Islamic conference of Tourism Ministers o</w:t>
      </w:r>
      <w:r w:rsidR="00CF481C" w:rsidRPr="00590D87">
        <w:rPr>
          <w:sz w:val="24"/>
          <w:szCs w:val="24"/>
          <w:lang w:val="en-GB"/>
        </w:rPr>
        <w:t xml:space="preserve">f the OIC Member States (ICTM), </w:t>
      </w:r>
      <w:r w:rsidR="00943FA5" w:rsidRPr="00590D87">
        <w:rPr>
          <w:sz w:val="24"/>
          <w:szCs w:val="24"/>
          <w:lang w:val="en-GB"/>
        </w:rPr>
        <w:t xml:space="preserve">the following </w:t>
      </w:r>
      <w:r w:rsidR="000B58E8" w:rsidRPr="00590D87">
        <w:rPr>
          <w:sz w:val="24"/>
          <w:szCs w:val="24"/>
          <w:lang w:val="en-GB"/>
        </w:rPr>
        <w:t>training programmes have bee</w:t>
      </w:r>
      <w:r w:rsidR="00943FA5" w:rsidRPr="00590D87">
        <w:rPr>
          <w:sz w:val="24"/>
          <w:szCs w:val="24"/>
          <w:lang w:val="en-GB"/>
        </w:rPr>
        <w:t>n implemented</w:t>
      </w:r>
      <w:r w:rsidR="000B58E8" w:rsidRPr="00590D87">
        <w:rPr>
          <w:sz w:val="24"/>
          <w:szCs w:val="24"/>
          <w:lang w:val="en-GB"/>
        </w:rPr>
        <w:t>:</w:t>
      </w:r>
    </w:p>
    <w:p w:rsidR="000B58E8" w:rsidRPr="00590D87" w:rsidRDefault="00CF481C" w:rsidP="00CF481C">
      <w:pPr>
        <w:pStyle w:val="ListParagraph"/>
        <w:numPr>
          <w:ilvl w:val="0"/>
          <w:numId w:val="6"/>
        </w:numPr>
        <w:spacing w:before="120" w:line="360" w:lineRule="auto"/>
        <w:ind w:left="425" w:hanging="425"/>
        <w:contextualSpacing w:val="0"/>
        <w:jc w:val="both"/>
        <w:rPr>
          <w:rFonts w:asciiTheme="majorBidi" w:hAnsiTheme="majorBidi" w:cstheme="majorBidi"/>
          <w:b/>
          <w:bCs/>
          <w:lang w:val="en-GB"/>
        </w:rPr>
      </w:pPr>
      <w:r w:rsidRPr="00590D87">
        <w:rPr>
          <w:rFonts w:asciiTheme="majorBidi" w:hAnsiTheme="majorBidi" w:cstheme="majorBidi"/>
          <w:b/>
          <w:bCs/>
          <w:lang w:val="en-GB"/>
        </w:rPr>
        <w:t>Training Course on “Tourism Marketing”</w:t>
      </w:r>
      <w:r w:rsidR="006458B1" w:rsidRPr="00590D87">
        <w:rPr>
          <w:rFonts w:asciiTheme="majorBidi" w:hAnsiTheme="majorBidi" w:cstheme="majorBidi"/>
          <w:b/>
          <w:bCs/>
          <w:lang w:val="en-GB"/>
        </w:rPr>
        <w:t xml:space="preserve"> in Gambia </w:t>
      </w:r>
    </w:p>
    <w:p w:rsidR="008A30C7" w:rsidRPr="00590D87" w:rsidRDefault="006458B1" w:rsidP="00CF481C">
      <w:pPr>
        <w:spacing w:before="60" w:line="360" w:lineRule="auto"/>
        <w:jc w:val="both"/>
        <w:rPr>
          <w:sz w:val="24"/>
          <w:szCs w:val="24"/>
          <w:lang w:val="en-GB"/>
        </w:rPr>
      </w:pPr>
      <w:r w:rsidRPr="00590D87">
        <w:rPr>
          <w:sz w:val="24"/>
          <w:szCs w:val="24"/>
          <w:lang w:val="en-GB"/>
        </w:rPr>
        <w:t>SESRIC organised th</w:t>
      </w:r>
      <w:r w:rsidR="00CF481C" w:rsidRPr="00590D87">
        <w:rPr>
          <w:sz w:val="24"/>
          <w:szCs w:val="24"/>
          <w:lang w:val="en-GB"/>
        </w:rPr>
        <w:t>e</w:t>
      </w:r>
      <w:r w:rsidRPr="00590D87">
        <w:rPr>
          <w:sz w:val="24"/>
          <w:szCs w:val="24"/>
          <w:lang w:val="en-GB"/>
        </w:rPr>
        <w:t xml:space="preserve"> training course on "Tourism Marketing" at the Gambia Tourism Board, Ministry of Tourism and Culture (MTC) of The Gambia in Banjul on 25-26 March 2015.</w:t>
      </w:r>
      <w:r w:rsidR="00CF481C" w:rsidRPr="00590D87">
        <w:rPr>
          <w:sz w:val="24"/>
          <w:szCs w:val="24"/>
          <w:lang w:val="en-GB"/>
        </w:rPr>
        <w:t xml:space="preserve"> </w:t>
      </w:r>
      <w:r w:rsidR="008A30C7" w:rsidRPr="00590D87">
        <w:rPr>
          <w:sz w:val="24"/>
          <w:szCs w:val="24"/>
          <w:lang w:val="en-GB"/>
        </w:rPr>
        <w:t>The course was conducted by the experts from Islamic Tourism Centre (ITC), Ministry of Tourism and Culture of Malaysia and local experts from MTC of Gambia. 25 officials of the MTC of Gambia participated in the training course.</w:t>
      </w:r>
    </w:p>
    <w:p w:rsidR="008A30C7" w:rsidRPr="00590D87" w:rsidRDefault="00CF481C" w:rsidP="00CF481C">
      <w:pPr>
        <w:pStyle w:val="ListParagraph"/>
        <w:numPr>
          <w:ilvl w:val="0"/>
          <w:numId w:val="6"/>
        </w:numPr>
        <w:spacing w:before="120" w:line="360" w:lineRule="auto"/>
        <w:ind w:left="425" w:hanging="425"/>
        <w:contextualSpacing w:val="0"/>
        <w:jc w:val="both"/>
        <w:rPr>
          <w:rFonts w:asciiTheme="majorBidi" w:hAnsiTheme="majorBidi" w:cstheme="majorBidi"/>
          <w:b/>
          <w:lang w:val="en-GB"/>
        </w:rPr>
      </w:pPr>
      <w:r w:rsidRPr="00590D87">
        <w:rPr>
          <w:rFonts w:asciiTheme="majorBidi" w:hAnsiTheme="majorBidi" w:cstheme="majorBidi"/>
          <w:b/>
          <w:bCs/>
          <w:lang w:val="en-GB"/>
        </w:rPr>
        <w:t>Training Course on “Tourism Statistics”</w:t>
      </w:r>
      <w:r w:rsidR="008A30C7" w:rsidRPr="00590D87">
        <w:rPr>
          <w:rFonts w:asciiTheme="majorBidi" w:hAnsiTheme="majorBidi" w:cstheme="majorBidi"/>
          <w:b/>
          <w:bCs/>
          <w:lang w:val="en-GB"/>
        </w:rPr>
        <w:t xml:space="preserve"> in Azerbaijan</w:t>
      </w:r>
    </w:p>
    <w:p w:rsidR="00ED7EE5" w:rsidRPr="00590D87" w:rsidRDefault="008A30C7" w:rsidP="00943FA5">
      <w:pPr>
        <w:spacing w:before="60" w:line="360" w:lineRule="auto"/>
        <w:jc w:val="both"/>
        <w:rPr>
          <w:sz w:val="24"/>
          <w:szCs w:val="24"/>
          <w:lang w:val="en-GB"/>
        </w:rPr>
      </w:pPr>
      <w:r w:rsidRPr="00590D87">
        <w:rPr>
          <w:sz w:val="24"/>
          <w:szCs w:val="24"/>
          <w:lang w:val="en-GB"/>
        </w:rPr>
        <w:t xml:space="preserve">SESRIC </w:t>
      </w:r>
      <w:r w:rsidR="00943FA5" w:rsidRPr="00590D87">
        <w:rPr>
          <w:sz w:val="24"/>
          <w:szCs w:val="24"/>
          <w:lang w:val="en-GB"/>
        </w:rPr>
        <w:t>organiz</w:t>
      </w:r>
      <w:r w:rsidRPr="00590D87">
        <w:rPr>
          <w:sz w:val="24"/>
          <w:szCs w:val="24"/>
          <w:lang w:val="en-GB"/>
        </w:rPr>
        <w:t>ed the training course on 'Tourism Statistics' at the State Statistical Committee of the Republic of Azerbaijan (AZSTAT) on 18-20 May 2015. The course was conducted by the Turkish Statistical Institute (TURKSTAT), with participation of relevant officials of AZSTAT.</w:t>
      </w:r>
    </w:p>
    <w:p w:rsidR="008A30C7" w:rsidRPr="00590D87" w:rsidRDefault="008A30C7" w:rsidP="00CF481C">
      <w:pPr>
        <w:pStyle w:val="ListParagraph"/>
        <w:numPr>
          <w:ilvl w:val="0"/>
          <w:numId w:val="6"/>
        </w:numPr>
        <w:spacing w:before="120" w:line="360" w:lineRule="auto"/>
        <w:ind w:left="425" w:hanging="425"/>
        <w:contextualSpacing w:val="0"/>
        <w:jc w:val="both"/>
        <w:rPr>
          <w:rFonts w:asciiTheme="majorBidi" w:hAnsiTheme="majorBidi" w:cstheme="majorBidi"/>
          <w:b/>
          <w:bCs/>
          <w:lang w:val="en-GB"/>
        </w:rPr>
      </w:pPr>
      <w:r w:rsidRPr="00590D87">
        <w:rPr>
          <w:rFonts w:asciiTheme="majorBidi" w:hAnsiTheme="majorBidi" w:cstheme="majorBidi"/>
          <w:b/>
          <w:bCs/>
          <w:lang w:val="en-GB"/>
        </w:rPr>
        <w:t>Training Course on “Management of Tourism in Protected Areas” in Saudi Arabia</w:t>
      </w:r>
    </w:p>
    <w:p w:rsidR="004B6B4B" w:rsidRPr="00590D87" w:rsidRDefault="008A30C7" w:rsidP="00CF481C">
      <w:pPr>
        <w:spacing w:before="60" w:line="360" w:lineRule="auto"/>
        <w:jc w:val="both"/>
        <w:rPr>
          <w:sz w:val="24"/>
          <w:szCs w:val="24"/>
          <w:lang w:val="en-GB"/>
        </w:rPr>
      </w:pPr>
      <w:r w:rsidRPr="00590D87">
        <w:rPr>
          <w:sz w:val="24"/>
          <w:szCs w:val="24"/>
          <w:lang w:val="en-GB"/>
        </w:rPr>
        <w:t>SESRIC organised the Training Course on “Management of Tourism in Protected Areas</w:t>
      </w:r>
      <w:r w:rsidR="00CF481C" w:rsidRPr="00590D87">
        <w:rPr>
          <w:sz w:val="24"/>
          <w:szCs w:val="24"/>
          <w:lang w:val="en-GB"/>
        </w:rPr>
        <w:t>”</w:t>
      </w:r>
      <w:r w:rsidRPr="00590D87">
        <w:rPr>
          <w:sz w:val="24"/>
          <w:szCs w:val="24"/>
          <w:lang w:val="en-GB"/>
        </w:rPr>
        <w:t xml:space="preserve"> at the Saudi Commission for Tourism and National Heritage (SCTH) in </w:t>
      </w:r>
      <w:r w:rsidRPr="00590D87">
        <w:rPr>
          <w:sz w:val="24"/>
          <w:szCs w:val="24"/>
          <w:lang w:val="en-GB"/>
        </w:rPr>
        <w:lastRenderedPageBreak/>
        <w:t xml:space="preserve">Riyadh on 08-10 June 2015. The course was conducted by the experts </w:t>
      </w:r>
      <w:r w:rsidR="004B6B4B" w:rsidRPr="00590D87">
        <w:rPr>
          <w:sz w:val="24"/>
          <w:szCs w:val="24"/>
          <w:lang w:val="en-GB"/>
        </w:rPr>
        <w:t xml:space="preserve">from </w:t>
      </w:r>
      <w:r w:rsidRPr="00590D87">
        <w:rPr>
          <w:sz w:val="24"/>
          <w:szCs w:val="24"/>
          <w:lang w:val="en-GB"/>
        </w:rPr>
        <w:t>the Ministry of Culture and Tourism of Turkey with the participation of relevant officials of the SCTH.</w:t>
      </w:r>
    </w:p>
    <w:p w:rsidR="00142CCD" w:rsidRPr="00A5388D" w:rsidRDefault="00142CCD" w:rsidP="00CF481C">
      <w:pPr>
        <w:pStyle w:val="ListParagraph"/>
        <w:numPr>
          <w:ilvl w:val="0"/>
          <w:numId w:val="6"/>
        </w:numPr>
        <w:spacing w:before="120" w:line="360" w:lineRule="auto"/>
        <w:ind w:left="425" w:hanging="425"/>
        <w:contextualSpacing w:val="0"/>
        <w:jc w:val="both"/>
        <w:rPr>
          <w:rFonts w:asciiTheme="majorBidi" w:hAnsiTheme="majorBidi" w:cstheme="majorBidi"/>
          <w:b/>
          <w:bCs/>
          <w:lang w:val="en-GB"/>
        </w:rPr>
      </w:pPr>
      <w:r w:rsidRPr="00A5388D">
        <w:rPr>
          <w:rFonts w:asciiTheme="majorBidi" w:hAnsiTheme="majorBidi" w:cstheme="majorBidi"/>
          <w:b/>
          <w:bCs/>
          <w:lang w:val="en-GB"/>
        </w:rPr>
        <w:t>Training Course on “Strategic Planning for Sustainable Tourism Development” in Indonesia</w:t>
      </w:r>
    </w:p>
    <w:p w:rsidR="00142CCD" w:rsidRPr="00590D87" w:rsidRDefault="00142CCD" w:rsidP="00142CCD">
      <w:pPr>
        <w:spacing w:before="60" w:line="360" w:lineRule="auto"/>
        <w:jc w:val="both"/>
        <w:rPr>
          <w:sz w:val="24"/>
          <w:szCs w:val="24"/>
          <w:lang w:val="en-GB"/>
        </w:rPr>
      </w:pPr>
      <w:r w:rsidRPr="00A5388D">
        <w:rPr>
          <w:sz w:val="24"/>
          <w:szCs w:val="24"/>
          <w:lang w:val="en-GB"/>
        </w:rPr>
        <w:t>SESRIC or</w:t>
      </w:r>
      <w:r w:rsidR="00A5388D" w:rsidRPr="00A5388D">
        <w:rPr>
          <w:sz w:val="24"/>
          <w:szCs w:val="24"/>
          <w:lang w:val="en-GB"/>
        </w:rPr>
        <w:t xml:space="preserve">ganised the Training Course on “Strategic Planning for Sustainable Tourism Development” </w:t>
      </w:r>
      <w:r w:rsidRPr="00A5388D">
        <w:rPr>
          <w:sz w:val="24"/>
          <w:szCs w:val="24"/>
          <w:lang w:val="en-GB"/>
        </w:rPr>
        <w:t>at Ministry</w:t>
      </w:r>
      <w:r w:rsidRPr="00590D87">
        <w:rPr>
          <w:sz w:val="24"/>
          <w:szCs w:val="24"/>
          <w:lang w:val="en-GB"/>
        </w:rPr>
        <w:t xml:space="preserve"> of Tourism and Creative Economy (MTCE), Indonesia on 25-26 October 2015. The Course was provided by </w:t>
      </w:r>
      <w:r w:rsidR="00ED7EE5" w:rsidRPr="00590D87">
        <w:rPr>
          <w:sz w:val="24"/>
          <w:szCs w:val="24"/>
          <w:lang w:val="en-GB"/>
        </w:rPr>
        <w:t xml:space="preserve">the </w:t>
      </w:r>
      <w:r w:rsidRPr="00590D87">
        <w:rPr>
          <w:sz w:val="24"/>
          <w:szCs w:val="24"/>
          <w:lang w:val="en-GB"/>
        </w:rPr>
        <w:t>Islamic Tourism Centre, Ministry of Tourism of Malaysia with the participation of relevant officials of MTCE of Indonesia.</w:t>
      </w:r>
    </w:p>
    <w:p w:rsidR="00142CCD" w:rsidRPr="00590D87" w:rsidRDefault="00142CCD" w:rsidP="00CF481C">
      <w:pPr>
        <w:pStyle w:val="ListParagraph"/>
        <w:numPr>
          <w:ilvl w:val="0"/>
          <w:numId w:val="6"/>
        </w:numPr>
        <w:spacing w:before="120" w:line="360" w:lineRule="auto"/>
        <w:ind w:left="425" w:hanging="425"/>
        <w:contextualSpacing w:val="0"/>
        <w:jc w:val="both"/>
        <w:rPr>
          <w:rFonts w:asciiTheme="majorBidi" w:hAnsiTheme="majorBidi" w:cstheme="majorBidi"/>
          <w:b/>
          <w:bCs/>
          <w:lang w:val="en-GB"/>
        </w:rPr>
      </w:pPr>
      <w:r w:rsidRPr="00590D87">
        <w:rPr>
          <w:rFonts w:asciiTheme="majorBidi" w:hAnsiTheme="majorBidi" w:cstheme="majorBidi"/>
          <w:b/>
          <w:bCs/>
          <w:lang w:val="en-GB"/>
        </w:rPr>
        <w:t>Training Course on “</w:t>
      </w:r>
      <w:r w:rsidR="003A647C" w:rsidRPr="00590D87">
        <w:rPr>
          <w:rFonts w:asciiTheme="majorBidi" w:hAnsiTheme="majorBidi" w:cstheme="majorBidi"/>
          <w:b/>
          <w:bCs/>
          <w:lang w:val="en-GB"/>
        </w:rPr>
        <w:t>Tourism Marketing</w:t>
      </w:r>
      <w:r w:rsidRPr="00590D87">
        <w:rPr>
          <w:rFonts w:asciiTheme="majorBidi" w:hAnsiTheme="majorBidi" w:cstheme="majorBidi"/>
          <w:b/>
          <w:bCs/>
          <w:lang w:val="en-GB"/>
        </w:rPr>
        <w:t>” in Uganda</w:t>
      </w:r>
    </w:p>
    <w:p w:rsidR="002B5F2D" w:rsidRDefault="00590D87" w:rsidP="004A6EDA">
      <w:pPr>
        <w:spacing w:before="60" w:after="240" w:line="360" w:lineRule="auto"/>
        <w:jc w:val="both"/>
        <w:rPr>
          <w:sz w:val="24"/>
          <w:szCs w:val="24"/>
          <w:lang w:val="en-GB"/>
        </w:rPr>
      </w:pPr>
      <w:r w:rsidRPr="00590D87">
        <w:rPr>
          <w:sz w:val="24"/>
          <w:szCs w:val="24"/>
          <w:lang w:val="en-GB"/>
        </w:rPr>
        <w:t>SESRIC organiz</w:t>
      </w:r>
      <w:r w:rsidR="00142CCD" w:rsidRPr="00590D87">
        <w:rPr>
          <w:sz w:val="24"/>
          <w:szCs w:val="24"/>
          <w:lang w:val="en-GB"/>
        </w:rPr>
        <w:t>ed the Training Course on “</w:t>
      </w:r>
      <w:r w:rsidR="003A647C" w:rsidRPr="00590D87">
        <w:rPr>
          <w:sz w:val="24"/>
          <w:szCs w:val="24"/>
          <w:lang w:val="en-GB"/>
        </w:rPr>
        <w:t>Tourism Marketing</w:t>
      </w:r>
      <w:r w:rsidR="00142CCD" w:rsidRPr="00590D87">
        <w:rPr>
          <w:sz w:val="24"/>
          <w:szCs w:val="24"/>
          <w:lang w:val="en-GB"/>
        </w:rPr>
        <w:t xml:space="preserve">” at </w:t>
      </w:r>
      <w:r w:rsidR="003A647C" w:rsidRPr="00590D87">
        <w:rPr>
          <w:sz w:val="24"/>
          <w:szCs w:val="24"/>
          <w:lang w:val="en-GB"/>
        </w:rPr>
        <w:t xml:space="preserve">Ministry of Tourism, Wildlife and Antiquities (MTWA), Uganda on 10-11 November </w:t>
      </w:r>
      <w:r w:rsidR="00142CCD" w:rsidRPr="00590D87">
        <w:rPr>
          <w:sz w:val="24"/>
          <w:szCs w:val="24"/>
          <w:lang w:val="en-GB"/>
        </w:rPr>
        <w:t xml:space="preserve">2015. The Course was provided by </w:t>
      </w:r>
      <w:r w:rsidR="003A647C" w:rsidRPr="00590D87">
        <w:rPr>
          <w:sz w:val="24"/>
          <w:szCs w:val="24"/>
          <w:lang w:val="en-GB"/>
        </w:rPr>
        <w:t xml:space="preserve">Ministry of Culture and Tourism of Turkey </w:t>
      </w:r>
      <w:r w:rsidR="00142CCD" w:rsidRPr="00590D87">
        <w:rPr>
          <w:sz w:val="24"/>
          <w:szCs w:val="24"/>
          <w:lang w:val="en-GB"/>
        </w:rPr>
        <w:t xml:space="preserve">with the participation of relevant officials of </w:t>
      </w:r>
      <w:r w:rsidR="003A647C" w:rsidRPr="00590D87">
        <w:rPr>
          <w:sz w:val="24"/>
          <w:szCs w:val="24"/>
          <w:lang w:val="en-GB"/>
        </w:rPr>
        <w:t xml:space="preserve">MTWA </w:t>
      </w:r>
      <w:r w:rsidR="00142CCD" w:rsidRPr="00590D87">
        <w:rPr>
          <w:sz w:val="24"/>
          <w:szCs w:val="24"/>
          <w:lang w:val="en-GB"/>
        </w:rPr>
        <w:t xml:space="preserve">of </w:t>
      </w:r>
      <w:r w:rsidR="003A647C" w:rsidRPr="00590D87">
        <w:rPr>
          <w:sz w:val="24"/>
          <w:szCs w:val="24"/>
          <w:lang w:val="en-GB"/>
        </w:rPr>
        <w:t>Uganda</w:t>
      </w:r>
      <w:r w:rsidR="00142CCD" w:rsidRPr="00590D87">
        <w:rPr>
          <w:sz w:val="24"/>
          <w:szCs w:val="24"/>
          <w:lang w:val="en-GB"/>
        </w:rPr>
        <w:t>.</w:t>
      </w:r>
    </w:p>
    <w:p w:rsidR="002B5F2D" w:rsidRPr="002B5F2D" w:rsidRDefault="002B5F2D" w:rsidP="002B5F2D">
      <w:pPr>
        <w:pStyle w:val="ListParagraph"/>
        <w:numPr>
          <w:ilvl w:val="0"/>
          <w:numId w:val="1"/>
        </w:numPr>
        <w:shd w:val="clear" w:color="auto" w:fill="DBE5F1" w:themeFill="accent1" w:themeFillTint="33"/>
        <w:spacing w:before="120" w:after="120"/>
        <w:ind w:left="426" w:hanging="426"/>
        <w:contextualSpacing w:val="0"/>
        <w:jc w:val="both"/>
        <w:rPr>
          <w:rFonts w:ascii="Times New Roman" w:hAnsi="Times New Roman"/>
          <w:b/>
          <w:sz w:val="28"/>
          <w:szCs w:val="28"/>
          <w:lang w:val="en-GB"/>
        </w:rPr>
      </w:pPr>
      <w:r w:rsidRPr="002B5F2D">
        <w:rPr>
          <w:rFonts w:ascii="Times New Roman" w:hAnsi="Times New Roman"/>
          <w:b/>
          <w:sz w:val="28"/>
          <w:szCs w:val="28"/>
          <w:lang w:val="en-GB"/>
        </w:rPr>
        <w:t>The Role of Public Private Partnerships for the Development of the Tourism Sector in OIC Member States</w:t>
      </w:r>
    </w:p>
    <w:p w:rsidR="00BC6440" w:rsidRDefault="002B5F2D" w:rsidP="00BC6440">
      <w:pPr>
        <w:spacing w:before="100" w:beforeAutospacing="1" w:after="100" w:afterAutospacing="1" w:line="360" w:lineRule="auto"/>
        <w:jc w:val="both"/>
        <w:rPr>
          <w:sz w:val="24"/>
          <w:szCs w:val="24"/>
          <w:lang w:val="en-GB"/>
        </w:rPr>
      </w:pPr>
      <w:r w:rsidRPr="002B5F2D">
        <w:rPr>
          <w:sz w:val="24"/>
          <w:szCs w:val="24"/>
          <w:lang w:val="en-GB"/>
        </w:rPr>
        <w:t>In accordance with the resolution of the 29th Session of the Standing Committee for Economic and Commercial Cooperation of the OIC (COMCEC), the Statistical, Economic and Social Research and Training Centre for Islamic Countries (SESRIC) and the COMCEC Coordination Office organized a workshop on 30 September – 01 October 2014 at the Headquarters of SESRIC in Ankara, Republic of Turkey as a preparatory event for the Ministerial Exchange of Views Session on the theme “The Role of Public Private Partnerships for the Development of the Tourism Sector in OIC Member States” during the 30th Session of the COMCEC, to be held in Istanbul on 25-28 November 2014.</w:t>
      </w:r>
      <w:r>
        <w:rPr>
          <w:sz w:val="24"/>
          <w:szCs w:val="24"/>
          <w:lang w:val="en-GB"/>
        </w:rPr>
        <w:t xml:space="preserve"> </w:t>
      </w:r>
      <w:r w:rsidRPr="002B5F2D">
        <w:rPr>
          <w:sz w:val="24"/>
          <w:szCs w:val="24"/>
          <w:lang w:val="en-GB"/>
        </w:rPr>
        <w:t xml:space="preserve">Representatives of relevant ministries and national institutions Member States attended the </w:t>
      </w:r>
      <w:r w:rsidR="00A27F55">
        <w:rPr>
          <w:sz w:val="24"/>
          <w:szCs w:val="24"/>
          <w:lang w:val="en-GB"/>
        </w:rPr>
        <w:t xml:space="preserve">Workshop. </w:t>
      </w:r>
      <w:r w:rsidRPr="002B5F2D">
        <w:rPr>
          <w:sz w:val="24"/>
          <w:szCs w:val="24"/>
          <w:lang w:val="en-GB"/>
        </w:rPr>
        <w:t xml:space="preserve">In addition, representatives of the OIC General Secretariat, COMCEC Coordination Office, Islamic Development Bank (IDB) Group, Statistical, Economic and Social Research and Training Centre for Islamic Countries (SESRIC) and Islamic Centre for the Development of Trade (ICDT) attended the Workshop. </w:t>
      </w:r>
    </w:p>
    <w:p w:rsidR="002B5F2D" w:rsidRPr="00A5388D" w:rsidRDefault="002B5F2D" w:rsidP="00BC6440">
      <w:pPr>
        <w:spacing w:before="100" w:beforeAutospacing="1" w:after="100" w:afterAutospacing="1" w:line="360" w:lineRule="auto"/>
        <w:jc w:val="both"/>
        <w:rPr>
          <w:sz w:val="24"/>
          <w:szCs w:val="24"/>
          <w:lang w:val="en-GB"/>
        </w:rPr>
      </w:pPr>
      <w:r w:rsidRPr="00A5388D">
        <w:rPr>
          <w:sz w:val="24"/>
          <w:szCs w:val="24"/>
          <w:lang w:val="en-GB"/>
        </w:rPr>
        <w:lastRenderedPageBreak/>
        <w:t>During the working sessions, representatives of relevant ministries and national institutions in OIC countries as well as representatives of relevant OIC and international institutions made presentations on various aspects related to the themes of the working sessions, namely: (1) tourism outlook of the OIC member countries; (2) tourism PPPs: trends, models and implementation areas; (3) common issues and challenges in implementing tourism PPPs in the OIC member countries; (4) tourism PPPs in practice: success stories from OIC member countries. The last working session was designated to wrapping up and drafting the recommendations. During the general discussions and deliberations, the participants highlighted the benefits and risks of PPPs in Tourism Sector. In the light of these benefits and risks, the participants made a set of policy recommendations that would lead to create a favourable environment conducive to the effective and efficient PPPs for the development of sustainable tourism sector. These recommendations are made at both the national and OIC cooperation levels.</w:t>
      </w:r>
    </w:p>
    <w:p w:rsidR="002B5F2D" w:rsidRPr="00590D87" w:rsidRDefault="002B5F2D" w:rsidP="004A6EDA">
      <w:pPr>
        <w:spacing w:before="60" w:after="240" w:line="360" w:lineRule="auto"/>
        <w:jc w:val="both"/>
        <w:rPr>
          <w:sz w:val="24"/>
          <w:szCs w:val="24"/>
          <w:lang w:val="en-GB"/>
        </w:rPr>
      </w:pPr>
    </w:p>
    <w:p w:rsidR="00F25945" w:rsidRPr="00590D87" w:rsidRDefault="00CF481C" w:rsidP="00CF481C">
      <w:pPr>
        <w:pStyle w:val="ListParagraph"/>
        <w:numPr>
          <w:ilvl w:val="0"/>
          <w:numId w:val="1"/>
        </w:numPr>
        <w:shd w:val="clear" w:color="auto" w:fill="DBE5F1" w:themeFill="accent1" w:themeFillTint="33"/>
        <w:spacing w:before="120" w:after="120"/>
        <w:ind w:left="426" w:hanging="426"/>
        <w:contextualSpacing w:val="0"/>
        <w:jc w:val="both"/>
        <w:rPr>
          <w:rFonts w:ascii="Times New Roman" w:hAnsi="Times New Roman"/>
          <w:b/>
          <w:sz w:val="28"/>
          <w:szCs w:val="28"/>
          <w:lang w:val="en-GB"/>
        </w:rPr>
      </w:pPr>
      <w:r w:rsidRPr="00590D87">
        <w:rPr>
          <w:rFonts w:ascii="Times New Roman" w:hAnsi="Times New Roman"/>
          <w:b/>
          <w:sz w:val="28"/>
          <w:szCs w:val="28"/>
          <w:lang w:val="en-GB"/>
        </w:rPr>
        <w:t xml:space="preserve">Project on </w:t>
      </w:r>
      <w:r w:rsidR="00F25945" w:rsidRPr="00590D87">
        <w:rPr>
          <w:rFonts w:ascii="Times New Roman" w:hAnsi="Times New Roman"/>
          <w:b/>
          <w:sz w:val="28"/>
          <w:szCs w:val="28"/>
          <w:lang w:val="en-GB"/>
        </w:rPr>
        <w:t xml:space="preserve">"Improving Statistical Capacities of Tourism Sector in COMCEC Mediterranean and Gulf Region" </w:t>
      </w:r>
    </w:p>
    <w:p w:rsidR="00ED7EE5" w:rsidRPr="00590D87" w:rsidRDefault="00F25945" w:rsidP="008557D4">
      <w:pPr>
        <w:spacing w:before="60" w:line="360" w:lineRule="auto"/>
        <w:jc w:val="both"/>
        <w:rPr>
          <w:sz w:val="24"/>
          <w:szCs w:val="24"/>
          <w:lang w:val="en-GB"/>
        </w:rPr>
      </w:pPr>
      <w:r w:rsidRPr="00590D87">
        <w:rPr>
          <w:sz w:val="24"/>
          <w:szCs w:val="24"/>
          <w:lang w:val="en-GB"/>
        </w:rPr>
        <w:t>The overall objective of the project is to build statistical capacity in the compilation, production and dissemination of tourism statistics and, ultimately, to contribute to the National Statistical Systems of the OIC member countries through capacity building programs. This project included a series of six short-term training programmes in the Mediterranean and Gulf countries and a regional workshop with the participation of national and international experts at the end of these short-term trainings. The project aimed at enhancing tourism statistics capacity of the staff in the NSOs of these countries as well as those in relevant government agencies. It raised the awareness of decision makers in the member countries towards evidence-based policy making on tourism investments.</w:t>
      </w:r>
    </w:p>
    <w:p w:rsidR="003A647C" w:rsidRPr="00590D87" w:rsidRDefault="00F25945" w:rsidP="00DB5A1D">
      <w:pPr>
        <w:spacing w:before="60" w:after="240" w:line="360" w:lineRule="auto"/>
        <w:jc w:val="both"/>
        <w:rPr>
          <w:sz w:val="24"/>
          <w:szCs w:val="24"/>
          <w:lang w:val="en-GB"/>
        </w:rPr>
      </w:pPr>
      <w:r w:rsidRPr="00590D87">
        <w:rPr>
          <w:sz w:val="24"/>
          <w:szCs w:val="24"/>
          <w:lang w:val="en-GB"/>
        </w:rPr>
        <w:t xml:space="preserve">Within the framework of </w:t>
      </w:r>
      <w:r w:rsidR="00DB5A1D" w:rsidRPr="00590D87">
        <w:rPr>
          <w:sz w:val="24"/>
          <w:szCs w:val="24"/>
          <w:lang w:val="en-GB"/>
        </w:rPr>
        <w:t xml:space="preserve">the </w:t>
      </w:r>
      <w:r w:rsidRPr="00590D87">
        <w:rPr>
          <w:sz w:val="24"/>
          <w:szCs w:val="24"/>
          <w:lang w:val="en-GB"/>
        </w:rPr>
        <w:t>above-mentioned project, SESRIC organised the following activities:</w:t>
      </w:r>
    </w:p>
    <w:p w:rsidR="000B58E8" w:rsidRPr="00590D87" w:rsidRDefault="008A30C7" w:rsidP="004A6EDA">
      <w:pPr>
        <w:pStyle w:val="ListParagraph"/>
        <w:numPr>
          <w:ilvl w:val="0"/>
          <w:numId w:val="11"/>
        </w:numPr>
        <w:spacing w:line="360" w:lineRule="auto"/>
        <w:ind w:left="426" w:hanging="426"/>
        <w:jc w:val="both"/>
        <w:rPr>
          <w:rFonts w:asciiTheme="majorBidi" w:hAnsiTheme="majorBidi" w:cstheme="majorBidi"/>
          <w:b/>
          <w:lang w:val="en-GB"/>
        </w:rPr>
      </w:pPr>
      <w:r w:rsidRPr="00590D87">
        <w:rPr>
          <w:rFonts w:asciiTheme="majorBidi" w:hAnsiTheme="majorBidi" w:cstheme="majorBidi"/>
          <w:b/>
          <w:lang w:val="en-GB"/>
        </w:rPr>
        <w:t xml:space="preserve">Regional Workshop on </w:t>
      </w:r>
      <w:r w:rsidR="004A6EDA" w:rsidRPr="00590D87">
        <w:rPr>
          <w:rFonts w:asciiTheme="majorBidi" w:hAnsiTheme="majorBidi" w:cstheme="majorBidi"/>
          <w:b/>
          <w:lang w:val="en-GB"/>
        </w:rPr>
        <w:t>“</w:t>
      </w:r>
      <w:r w:rsidRPr="00590D87">
        <w:rPr>
          <w:rFonts w:asciiTheme="majorBidi" w:hAnsiTheme="majorBidi" w:cstheme="majorBidi"/>
          <w:b/>
          <w:lang w:val="en-GB"/>
        </w:rPr>
        <w:t>Tourism Statistics and Tourism Satellite Accounts</w:t>
      </w:r>
      <w:r w:rsidR="004A6EDA" w:rsidRPr="00590D87">
        <w:rPr>
          <w:rFonts w:asciiTheme="majorBidi" w:hAnsiTheme="majorBidi" w:cstheme="majorBidi"/>
          <w:b/>
          <w:lang w:val="en-GB"/>
        </w:rPr>
        <w:t>”</w:t>
      </w:r>
      <w:r w:rsidR="00570237" w:rsidRPr="00590D87">
        <w:rPr>
          <w:noProof/>
          <w:lang w:val="en-GB"/>
        </w:rPr>
        <w:t xml:space="preserve"> </w:t>
      </w:r>
    </w:p>
    <w:p w:rsidR="00AA527A" w:rsidRPr="00590D87" w:rsidRDefault="008A30C7" w:rsidP="004A6EDA">
      <w:pPr>
        <w:spacing w:before="60" w:line="360" w:lineRule="auto"/>
        <w:jc w:val="both"/>
        <w:rPr>
          <w:sz w:val="24"/>
          <w:szCs w:val="24"/>
          <w:lang w:val="en-GB"/>
        </w:rPr>
      </w:pPr>
      <w:r w:rsidRPr="00590D87">
        <w:rPr>
          <w:sz w:val="24"/>
          <w:szCs w:val="24"/>
          <w:lang w:val="en-GB"/>
        </w:rPr>
        <w:t xml:space="preserve">The Regional Workshop on </w:t>
      </w:r>
      <w:r w:rsidR="004A6EDA" w:rsidRPr="00590D87">
        <w:rPr>
          <w:sz w:val="24"/>
          <w:szCs w:val="24"/>
          <w:lang w:val="en-GB"/>
        </w:rPr>
        <w:t>“</w:t>
      </w:r>
      <w:r w:rsidRPr="00590D87">
        <w:rPr>
          <w:sz w:val="24"/>
          <w:szCs w:val="24"/>
          <w:lang w:val="en-GB"/>
        </w:rPr>
        <w:t>Tourism Statistics and Tourism Satellite Accounts</w:t>
      </w:r>
      <w:r w:rsidR="004A6EDA" w:rsidRPr="00590D87">
        <w:rPr>
          <w:sz w:val="24"/>
          <w:szCs w:val="24"/>
          <w:lang w:val="en-GB"/>
        </w:rPr>
        <w:t>”</w:t>
      </w:r>
      <w:r w:rsidRPr="00590D87">
        <w:rPr>
          <w:sz w:val="24"/>
          <w:szCs w:val="24"/>
          <w:lang w:val="en-GB"/>
        </w:rPr>
        <w:t xml:space="preserve"> was organised by SESRIC in collaboration with the United Nations World Tourism </w:t>
      </w:r>
      <w:r w:rsidRPr="00590D87">
        <w:rPr>
          <w:sz w:val="24"/>
          <w:szCs w:val="24"/>
          <w:lang w:val="en-GB"/>
        </w:rPr>
        <w:lastRenderedPageBreak/>
        <w:t>Organisation (UNWTO) on 2-4 December 2014 at SESRI</w:t>
      </w:r>
      <w:r w:rsidR="004A6EDA" w:rsidRPr="00590D87">
        <w:rPr>
          <w:sz w:val="24"/>
          <w:szCs w:val="24"/>
          <w:lang w:val="en-GB"/>
        </w:rPr>
        <w:t>C Headquarters in Ankara, Turkey</w:t>
      </w:r>
      <w:r w:rsidRPr="00590D87">
        <w:rPr>
          <w:sz w:val="24"/>
          <w:szCs w:val="24"/>
          <w:lang w:val="en-GB"/>
        </w:rPr>
        <w:t>.</w:t>
      </w:r>
    </w:p>
    <w:p w:rsidR="00AA527A" w:rsidRPr="00590D87" w:rsidRDefault="004A6EDA" w:rsidP="004A6EDA">
      <w:pPr>
        <w:pStyle w:val="ListParagraph"/>
        <w:numPr>
          <w:ilvl w:val="0"/>
          <w:numId w:val="11"/>
        </w:numPr>
        <w:spacing w:before="120" w:line="360" w:lineRule="auto"/>
        <w:ind w:left="425" w:hanging="425"/>
        <w:contextualSpacing w:val="0"/>
        <w:jc w:val="both"/>
        <w:rPr>
          <w:rFonts w:asciiTheme="majorBidi" w:hAnsiTheme="majorBidi" w:cstheme="majorBidi"/>
          <w:b/>
          <w:lang w:val="en-GB"/>
        </w:rPr>
      </w:pPr>
      <w:r w:rsidRPr="00590D87">
        <w:rPr>
          <w:rFonts w:asciiTheme="majorBidi" w:hAnsiTheme="majorBidi" w:cstheme="majorBidi"/>
          <w:b/>
          <w:lang w:val="en-GB"/>
        </w:rPr>
        <w:t>Training Course on “Tourism Statistics”</w:t>
      </w:r>
      <w:r w:rsidR="00570237" w:rsidRPr="00590D87">
        <w:rPr>
          <w:rFonts w:asciiTheme="majorBidi" w:hAnsiTheme="majorBidi" w:cstheme="majorBidi"/>
          <w:b/>
          <w:lang w:val="en-GB"/>
        </w:rPr>
        <w:t xml:space="preserve"> in Oman</w:t>
      </w:r>
    </w:p>
    <w:p w:rsidR="0008692C" w:rsidRPr="00590D87" w:rsidRDefault="00570237" w:rsidP="004A6EDA">
      <w:pPr>
        <w:spacing w:before="60" w:line="360" w:lineRule="auto"/>
        <w:jc w:val="both"/>
        <w:rPr>
          <w:sz w:val="24"/>
          <w:szCs w:val="24"/>
          <w:lang w:val="en-GB"/>
        </w:rPr>
      </w:pPr>
      <w:r w:rsidRPr="00590D87">
        <w:rPr>
          <w:sz w:val="24"/>
          <w:szCs w:val="24"/>
          <w:lang w:val="en-GB"/>
        </w:rPr>
        <w:t>SESRIC organised the Training Course o</w:t>
      </w:r>
      <w:r w:rsidR="004A6EDA" w:rsidRPr="00590D87">
        <w:rPr>
          <w:sz w:val="24"/>
          <w:szCs w:val="24"/>
          <w:lang w:val="en-GB"/>
        </w:rPr>
        <w:t>n “</w:t>
      </w:r>
      <w:r w:rsidRPr="00590D87">
        <w:rPr>
          <w:sz w:val="24"/>
          <w:szCs w:val="24"/>
          <w:lang w:val="en-GB"/>
        </w:rPr>
        <w:t>Tourism Statistics</w:t>
      </w:r>
      <w:r w:rsidR="004A6EDA" w:rsidRPr="00590D87">
        <w:rPr>
          <w:sz w:val="24"/>
          <w:szCs w:val="24"/>
          <w:lang w:val="en-GB"/>
        </w:rPr>
        <w:t>”</w:t>
      </w:r>
      <w:r w:rsidRPr="00590D87">
        <w:rPr>
          <w:sz w:val="24"/>
          <w:szCs w:val="24"/>
          <w:lang w:val="en-GB"/>
        </w:rPr>
        <w:t xml:space="preserve"> at the National Centre for Statistics and Information (NCSI) in Muscat, Sultanate of Oman on 17-19 November 2014. The Course was </w:t>
      </w:r>
      <w:r w:rsidR="005552DD" w:rsidRPr="00590D87">
        <w:rPr>
          <w:sz w:val="24"/>
          <w:szCs w:val="24"/>
          <w:lang w:val="en-GB"/>
        </w:rPr>
        <w:t>provided by</w:t>
      </w:r>
      <w:r w:rsidRPr="00590D87">
        <w:rPr>
          <w:sz w:val="24"/>
          <w:szCs w:val="24"/>
          <w:lang w:val="en-GB"/>
        </w:rPr>
        <w:t xml:space="preserve"> Central Agency for Public Mobilization and Statistics (CAPMAS) of Egypt with the participation of officials from the NCSI and other relevant Omani government agencies.</w:t>
      </w:r>
    </w:p>
    <w:p w:rsidR="000B58E8" w:rsidRPr="00590D87" w:rsidRDefault="004A6EDA" w:rsidP="004A6EDA">
      <w:pPr>
        <w:pStyle w:val="ListParagraph"/>
        <w:numPr>
          <w:ilvl w:val="0"/>
          <w:numId w:val="11"/>
        </w:numPr>
        <w:spacing w:before="120" w:line="360" w:lineRule="auto"/>
        <w:ind w:left="425" w:hanging="425"/>
        <w:contextualSpacing w:val="0"/>
        <w:jc w:val="both"/>
        <w:rPr>
          <w:rFonts w:asciiTheme="majorBidi" w:hAnsiTheme="majorBidi" w:cstheme="majorBidi"/>
          <w:b/>
          <w:lang w:val="en-GB"/>
        </w:rPr>
      </w:pPr>
      <w:r w:rsidRPr="00590D87">
        <w:rPr>
          <w:rFonts w:asciiTheme="majorBidi" w:hAnsiTheme="majorBidi" w:cstheme="majorBidi"/>
          <w:b/>
          <w:lang w:val="en-GB"/>
        </w:rPr>
        <w:t>Training Course on “Tourism Statistics”</w:t>
      </w:r>
      <w:r w:rsidR="005552DD" w:rsidRPr="00590D87">
        <w:rPr>
          <w:rFonts w:asciiTheme="majorBidi" w:hAnsiTheme="majorBidi" w:cstheme="majorBidi"/>
          <w:b/>
          <w:lang w:val="en-GB"/>
        </w:rPr>
        <w:t xml:space="preserve"> in Qatar </w:t>
      </w:r>
    </w:p>
    <w:p w:rsidR="0008692C" w:rsidRPr="00590D87" w:rsidRDefault="005552DD" w:rsidP="005552DD">
      <w:pPr>
        <w:spacing w:before="60" w:line="360" w:lineRule="auto"/>
        <w:jc w:val="both"/>
        <w:rPr>
          <w:sz w:val="24"/>
          <w:szCs w:val="24"/>
          <w:lang w:val="en-GB"/>
        </w:rPr>
      </w:pPr>
      <w:r w:rsidRPr="00590D87">
        <w:rPr>
          <w:sz w:val="24"/>
          <w:szCs w:val="24"/>
          <w:lang w:val="en-GB"/>
        </w:rPr>
        <w:t>SESRIC or</w:t>
      </w:r>
      <w:r w:rsidR="004A6EDA" w:rsidRPr="00590D87">
        <w:rPr>
          <w:sz w:val="24"/>
          <w:szCs w:val="24"/>
          <w:lang w:val="en-GB"/>
        </w:rPr>
        <w:t>ganised the Training Course on “Tourism Statistics”</w:t>
      </w:r>
      <w:r w:rsidRPr="00590D87">
        <w:rPr>
          <w:sz w:val="24"/>
          <w:szCs w:val="24"/>
          <w:lang w:val="en-GB"/>
        </w:rPr>
        <w:t xml:space="preserve"> at the Ministry of Development Planning &amp; Statistics (MoDPS) in Doha, State of Qatar on 03-05 November 2014. The Course was provided by </w:t>
      </w:r>
      <w:r w:rsidR="004A6EDA" w:rsidRPr="00590D87">
        <w:rPr>
          <w:sz w:val="24"/>
          <w:szCs w:val="24"/>
          <w:lang w:val="en-GB"/>
        </w:rPr>
        <w:t xml:space="preserve">the </w:t>
      </w:r>
      <w:r w:rsidRPr="00590D87">
        <w:rPr>
          <w:sz w:val="24"/>
          <w:szCs w:val="24"/>
          <w:lang w:val="en-GB"/>
        </w:rPr>
        <w:t>Turkish Ministry of Culture and Tourism (MoCT) with the participation of relevant officials of MoDPS.</w:t>
      </w:r>
    </w:p>
    <w:p w:rsidR="00142AFE" w:rsidRPr="00590D87" w:rsidRDefault="005552DD" w:rsidP="004A6EDA">
      <w:pPr>
        <w:pStyle w:val="ListParagraph"/>
        <w:numPr>
          <w:ilvl w:val="0"/>
          <w:numId w:val="11"/>
        </w:numPr>
        <w:spacing w:before="120" w:line="360" w:lineRule="auto"/>
        <w:ind w:left="425" w:hanging="425"/>
        <w:contextualSpacing w:val="0"/>
        <w:jc w:val="both"/>
        <w:rPr>
          <w:rFonts w:asciiTheme="majorBidi" w:hAnsiTheme="majorBidi" w:cstheme="majorBidi"/>
          <w:b/>
          <w:lang w:val="en-GB"/>
        </w:rPr>
      </w:pPr>
      <w:r w:rsidRPr="00590D87">
        <w:rPr>
          <w:rFonts w:asciiTheme="majorBidi" w:hAnsiTheme="majorBidi" w:cstheme="majorBidi"/>
          <w:b/>
          <w:lang w:val="en-GB"/>
        </w:rPr>
        <w:t xml:space="preserve">Training Course on </w:t>
      </w:r>
      <w:r w:rsidR="004A6EDA" w:rsidRPr="00590D87">
        <w:rPr>
          <w:rFonts w:asciiTheme="majorBidi" w:hAnsiTheme="majorBidi" w:cstheme="majorBidi"/>
          <w:b/>
          <w:lang w:val="en-GB"/>
        </w:rPr>
        <w:t>“</w:t>
      </w:r>
      <w:r w:rsidRPr="00590D87">
        <w:rPr>
          <w:rFonts w:asciiTheme="majorBidi" w:hAnsiTheme="majorBidi" w:cstheme="majorBidi"/>
          <w:b/>
          <w:lang w:val="en-GB"/>
        </w:rPr>
        <w:t>Tourism Statistics</w:t>
      </w:r>
      <w:r w:rsidR="004A6EDA" w:rsidRPr="00590D87">
        <w:rPr>
          <w:rFonts w:asciiTheme="majorBidi" w:hAnsiTheme="majorBidi" w:cstheme="majorBidi"/>
          <w:b/>
          <w:lang w:val="en-GB"/>
        </w:rPr>
        <w:t>”</w:t>
      </w:r>
      <w:r w:rsidRPr="00590D87">
        <w:rPr>
          <w:rFonts w:asciiTheme="majorBidi" w:hAnsiTheme="majorBidi" w:cstheme="majorBidi"/>
          <w:b/>
          <w:lang w:val="en-GB"/>
        </w:rPr>
        <w:t xml:space="preserve"> in Albania </w:t>
      </w:r>
    </w:p>
    <w:p w:rsidR="00881FAE" w:rsidRPr="00590D87" w:rsidRDefault="005552DD" w:rsidP="005552DD">
      <w:pPr>
        <w:spacing w:before="60" w:line="360" w:lineRule="auto"/>
        <w:jc w:val="both"/>
        <w:rPr>
          <w:sz w:val="24"/>
          <w:szCs w:val="24"/>
          <w:lang w:val="en-GB"/>
        </w:rPr>
      </w:pPr>
      <w:r w:rsidRPr="00590D87">
        <w:rPr>
          <w:sz w:val="24"/>
          <w:szCs w:val="24"/>
          <w:lang w:val="en-GB"/>
        </w:rPr>
        <w:t>SESRIC or</w:t>
      </w:r>
      <w:r w:rsidR="004A6EDA" w:rsidRPr="00590D87">
        <w:rPr>
          <w:sz w:val="24"/>
          <w:szCs w:val="24"/>
          <w:lang w:val="en-GB"/>
        </w:rPr>
        <w:t>ganised the Training Course on “Tourism Statistics”</w:t>
      </w:r>
      <w:r w:rsidRPr="00590D87">
        <w:rPr>
          <w:sz w:val="24"/>
          <w:szCs w:val="24"/>
          <w:lang w:val="en-GB"/>
        </w:rPr>
        <w:t xml:space="preserve"> at the Ministry for Urban Development and Tourism in Tirana, Republic of Albania on 22-24 October 2014. The Course was provided by </w:t>
      </w:r>
      <w:r w:rsidR="004A6EDA" w:rsidRPr="00590D87">
        <w:rPr>
          <w:sz w:val="24"/>
          <w:szCs w:val="24"/>
          <w:lang w:val="en-GB"/>
        </w:rPr>
        <w:t xml:space="preserve">the </w:t>
      </w:r>
      <w:r w:rsidRPr="00590D87">
        <w:rPr>
          <w:sz w:val="24"/>
          <w:szCs w:val="24"/>
          <w:lang w:val="en-GB"/>
        </w:rPr>
        <w:t>Turkish Statistical Institute (TURKSTAT) with the participation of relevant officials of Institute of Statistics (INSTAT) and government agencies of Republic of Albania.</w:t>
      </w:r>
    </w:p>
    <w:p w:rsidR="0086382F" w:rsidRPr="00590D87" w:rsidRDefault="004A6EDA" w:rsidP="004A6EDA">
      <w:pPr>
        <w:pStyle w:val="ListParagraph"/>
        <w:numPr>
          <w:ilvl w:val="0"/>
          <w:numId w:val="11"/>
        </w:numPr>
        <w:spacing w:before="120" w:line="360" w:lineRule="auto"/>
        <w:ind w:left="425" w:hanging="425"/>
        <w:contextualSpacing w:val="0"/>
        <w:jc w:val="both"/>
        <w:rPr>
          <w:rFonts w:asciiTheme="majorBidi" w:hAnsiTheme="majorBidi" w:cstheme="majorBidi"/>
          <w:b/>
          <w:lang w:val="en-GB"/>
        </w:rPr>
      </w:pPr>
      <w:r w:rsidRPr="00590D87">
        <w:rPr>
          <w:rFonts w:asciiTheme="majorBidi" w:hAnsiTheme="majorBidi" w:cstheme="majorBidi"/>
          <w:b/>
          <w:lang w:val="en-GB"/>
        </w:rPr>
        <w:t>Training Course on “Tourism Statistics”</w:t>
      </w:r>
      <w:r w:rsidR="005552DD" w:rsidRPr="00590D87">
        <w:rPr>
          <w:rFonts w:asciiTheme="majorBidi" w:hAnsiTheme="majorBidi" w:cstheme="majorBidi"/>
          <w:b/>
          <w:lang w:val="en-GB"/>
        </w:rPr>
        <w:t xml:space="preserve"> in Tunisia </w:t>
      </w:r>
    </w:p>
    <w:p w:rsidR="0086382F" w:rsidRPr="00590D87" w:rsidRDefault="005552DD" w:rsidP="004A6EDA">
      <w:pPr>
        <w:spacing w:before="60" w:line="360" w:lineRule="auto"/>
        <w:jc w:val="both"/>
        <w:rPr>
          <w:sz w:val="24"/>
          <w:szCs w:val="24"/>
          <w:lang w:val="en-GB"/>
        </w:rPr>
      </w:pPr>
      <w:r w:rsidRPr="00590D87">
        <w:rPr>
          <w:sz w:val="24"/>
          <w:szCs w:val="24"/>
          <w:lang w:val="en-GB"/>
        </w:rPr>
        <w:t>SESRIC or</w:t>
      </w:r>
      <w:r w:rsidR="004A6EDA" w:rsidRPr="00590D87">
        <w:rPr>
          <w:sz w:val="24"/>
          <w:szCs w:val="24"/>
          <w:lang w:val="en-GB"/>
        </w:rPr>
        <w:t>ganised the Training Course on “Tourism Statistics”</w:t>
      </w:r>
      <w:r w:rsidRPr="00590D87">
        <w:rPr>
          <w:sz w:val="24"/>
          <w:szCs w:val="24"/>
          <w:lang w:val="en-GB"/>
        </w:rPr>
        <w:t xml:space="preserve"> at the National Tourist Office (NTO) in Tunis, Republic of Tunisia on 13-15 October 2014. The Course was conducted by the Department of Statistics (DoS) of Hashemite Kingdom of Jordan with the participation of relevant officials of NTO of Republic of Tunisia.</w:t>
      </w:r>
    </w:p>
    <w:p w:rsidR="00110B56" w:rsidRPr="00590D87" w:rsidRDefault="00110B56" w:rsidP="004A6EDA">
      <w:pPr>
        <w:pStyle w:val="ListParagraph"/>
        <w:numPr>
          <w:ilvl w:val="0"/>
          <w:numId w:val="11"/>
        </w:numPr>
        <w:spacing w:before="120" w:line="360" w:lineRule="auto"/>
        <w:ind w:left="425" w:hanging="425"/>
        <w:contextualSpacing w:val="0"/>
        <w:jc w:val="both"/>
        <w:rPr>
          <w:rFonts w:asciiTheme="majorBidi" w:hAnsiTheme="majorBidi" w:cstheme="majorBidi"/>
          <w:b/>
          <w:lang w:val="en-GB"/>
        </w:rPr>
      </w:pPr>
      <w:r w:rsidRPr="00590D87">
        <w:rPr>
          <w:rFonts w:asciiTheme="majorBidi" w:hAnsiTheme="majorBidi" w:cstheme="majorBidi"/>
          <w:b/>
          <w:lang w:val="en-GB"/>
        </w:rPr>
        <w:t>Training Cours</w:t>
      </w:r>
      <w:r w:rsidR="004A6EDA" w:rsidRPr="00590D87">
        <w:rPr>
          <w:rFonts w:asciiTheme="majorBidi" w:hAnsiTheme="majorBidi" w:cstheme="majorBidi"/>
          <w:b/>
          <w:lang w:val="en-GB"/>
        </w:rPr>
        <w:t>e on “Tourism Statistics”</w:t>
      </w:r>
      <w:r w:rsidRPr="00590D87">
        <w:rPr>
          <w:rFonts w:asciiTheme="majorBidi" w:hAnsiTheme="majorBidi" w:cstheme="majorBidi"/>
          <w:b/>
          <w:lang w:val="en-GB"/>
        </w:rPr>
        <w:t xml:space="preserve"> in Jordan</w:t>
      </w:r>
    </w:p>
    <w:p w:rsidR="00110B56" w:rsidRPr="00590D87" w:rsidRDefault="00110B56" w:rsidP="004A6EDA">
      <w:pPr>
        <w:spacing w:before="60" w:line="360" w:lineRule="auto"/>
        <w:jc w:val="both"/>
        <w:rPr>
          <w:sz w:val="24"/>
          <w:szCs w:val="24"/>
          <w:lang w:val="en-GB"/>
        </w:rPr>
      </w:pPr>
      <w:r w:rsidRPr="00590D87">
        <w:rPr>
          <w:sz w:val="24"/>
          <w:szCs w:val="24"/>
          <w:lang w:val="en-GB"/>
        </w:rPr>
        <w:t>SESRIC or</w:t>
      </w:r>
      <w:r w:rsidR="004A6EDA" w:rsidRPr="00590D87">
        <w:rPr>
          <w:sz w:val="24"/>
          <w:szCs w:val="24"/>
          <w:lang w:val="en-GB"/>
        </w:rPr>
        <w:t>ganised the Training Course on “</w:t>
      </w:r>
      <w:r w:rsidRPr="00590D87">
        <w:rPr>
          <w:sz w:val="24"/>
          <w:szCs w:val="24"/>
          <w:lang w:val="en-GB"/>
        </w:rPr>
        <w:t>Tourism Statistics</w:t>
      </w:r>
      <w:r w:rsidR="004A6EDA" w:rsidRPr="00590D87">
        <w:rPr>
          <w:sz w:val="24"/>
          <w:szCs w:val="24"/>
          <w:lang w:val="en-GB"/>
        </w:rPr>
        <w:t>”</w:t>
      </w:r>
      <w:r w:rsidRPr="00590D87">
        <w:rPr>
          <w:sz w:val="24"/>
          <w:szCs w:val="24"/>
          <w:lang w:val="en-GB"/>
        </w:rPr>
        <w:t xml:space="preserve"> at the Department of Statistics (DoS) in Amman, Hashemite Kingdom of Jordan on 14-16 October 2014. The Course was conducted by </w:t>
      </w:r>
      <w:r w:rsidR="004A6EDA" w:rsidRPr="00590D87">
        <w:rPr>
          <w:sz w:val="24"/>
          <w:szCs w:val="24"/>
          <w:lang w:val="en-GB"/>
        </w:rPr>
        <w:t>the</w:t>
      </w:r>
      <w:r w:rsidRPr="00590D87">
        <w:rPr>
          <w:sz w:val="24"/>
          <w:szCs w:val="24"/>
          <w:lang w:val="en-GB"/>
        </w:rPr>
        <w:t xml:space="preserve"> Turkish Statistical Institute (TURKSTAT) with the participation of relevant officials of DoS.</w:t>
      </w:r>
    </w:p>
    <w:p w:rsidR="00110B56" w:rsidRPr="00590D87" w:rsidRDefault="004A6EDA" w:rsidP="004A6EDA">
      <w:pPr>
        <w:pStyle w:val="ListParagraph"/>
        <w:numPr>
          <w:ilvl w:val="0"/>
          <w:numId w:val="11"/>
        </w:numPr>
        <w:spacing w:before="120" w:line="360" w:lineRule="auto"/>
        <w:ind w:left="425" w:hanging="425"/>
        <w:contextualSpacing w:val="0"/>
        <w:jc w:val="both"/>
        <w:rPr>
          <w:rFonts w:asciiTheme="majorBidi" w:hAnsiTheme="majorBidi" w:cstheme="majorBidi"/>
          <w:b/>
          <w:lang w:val="en-GB"/>
        </w:rPr>
      </w:pPr>
      <w:r w:rsidRPr="00590D87">
        <w:rPr>
          <w:rFonts w:asciiTheme="majorBidi" w:hAnsiTheme="majorBidi" w:cstheme="majorBidi"/>
          <w:b/>
          <w:lang w:val="en-GB"/>
        </w:rPr>
        <w:t>Training Course on “Tourism Statistics”</w:t>
      </w:r>
      <w:r w:rsidR="00110B56" w:rsidRPr="00590D87">
        <w:rPr>
          <w:rFonts w:asciiTheme="majorBidi" w:hAnsiTheme="majorBidi" w:cstheme="majorBidi"/>
          <w:b/>
          <w:lang w:val="en-GB"/>
        </w:rPr>
        <w:t xml:space="preserve"> in United Arab Emirates</w:t>
      </w:r>
    </w:p>
    <w:p w:rsidR="00110B56" w:rsidRPr="00590D87" w:rsidRDefault="00110B56" w:rsidP="004A6EDA">
      <w:pPr>
        <w:spacing w:before="60" w:line="360" w:lineRule="auto"/>
        <w:jc w:val="both"/>
        <w:rPr>
          <w:sz w:val="24"/>
          <w:szCs w:val="24"/>
          <w:lang w:val="en-GB"/>
        </w:rPr>
      </w:pPr>
      <w:r w:rsidRPr="00590D87">
        <w:rPr>
          <w:sz w:val="24"/>
          <w:szCs w:val="24"/>
          <w:lang w:val="en-GB"/>
        </w:rPr>
        <w:t>SESRIC or</w:t>
      </w:r>
      <w:r w:rsidR="004A6EDA" w:rsidRPr="00590D87">
        <w:rPr>
          <w:sz w:val="24"/>
          <w:szCs w:val="24"/>
          <w:lang w:val="en-GB"/>
        </w:rPr>
        <w:t>ganised the Training Course on “</w:t>
      </w:r>
      <w:r w:rsidRPr="00590D87">
        <w:rPr>
          <w:sz w:val="24"/>
          <w:szCs w:val="24"/>
          <w:lang w:val="en-GB"/>
        </w:rPr>
        <w:t xml:space="preserve">Tourism </w:t>
      </w:r>
      <w:r w:rsidR="004A6EDA" w:rsidRPr="00590D87">
        <w:rPr>
          <w:sz w:val="24"/>
          <w:szCs w:val="24"/>
          <w:lang w:val="en-GB"/>
        </w:rPr>
        <w:t>Statistics”</w:t>
      </w:r>
      <w:r w:rsidRPr="00590D87">
        <w:rPr>
          <w:sz w:val="24"/>
          <w:szCs w:val="24"/>
          <w:lang w:val="en-GB"/>
        </w:rPr>
        <w:t xml:space="preserve"> at the National Bureau of Statistics (NBS) in Abu Dhabi, United Arab Emirates on 13-15 October </w:t>
      </w:r>
      <w:r w:rsidRPr="00590D87">
        <w:rPr>
          <w:sz w:val="24"/>
          <w:szCs w:val="24"/>
          <w:lang w:val="en-GB"/>
        </w:rPr>
        <w:lastRenderedPageBreak/>
        <w:t xml:space="preserve">2014. The Course was provided by </w:t>
      </w:r>
      <w:r w:rsidR="004A6EDA" w:rsidRPr="00590D87">
        <w:rPr>
          <w:sz w:val="24"/>
          <w:szCs w:val="24"/>
          <w:lang w:val="en-GB"/>
        </w:rPr>
        <w:t>the</w:t>
      </w:r>
      <w:r w:rsidRPr="00590D87">
        <w:rPr>
          <w:sz w:val="24"/>
          <w:szCs w:val="24"/>
          <w:lang w:val="en-GB"/>
        </w:rPr>
        <w:t xml:space="preserve"> Turkish Ministry of Culture and Tourism (MoCT) with the participation of relevant officials of NBS of United Arab Emirates.</w:t>
      </w:r>
    </w:p>
    <w:p w:rsidR="00110B56" w:rsidRPr="00590D87" w:rsidRDefault="00E66670" w:rsidP="00E66670">
      <w:pPr>
        <w:tabs>
          <w:tab w:val="center" w:pos="4156"/>
          <w:tab w:val="right" w:pos="8313"/>
        </w:tabs>
        <w:spacing w:before="240" w:line="360" w:lineRule="auto"/>
        <w:rPr>
          <w:b/>
          <w:bCs/>
          <w:sz w:val="28"/>
          <w:szCs w:val="28"/>
          <w:u w:val="single"/>
          <w:lang w:val="en-GB"/>
        </w:rPr>
      </w:pPr>
      <w:r>
        <w:rPr>
          <w:b/>
          <w:bCs/>
          <w:sz w:val="28"/>
          <w:szCs w:val="28"/>
          <w:u w:val="single"/>
          <w:lang w:val="en-GB"/>
        </w:rPr>
        <w:tab/>
      </w:r>
      <w:r w:rsidR="006F07DD" w:rsidRPr="00590D87">
        <w:rPr>
          <w:b/>
          <w:bCs/>
          <w:sz w:val="28"/>
          <w:szCs w:val="28"/>
          <w:u w:val="single"/>
          <w:lang w:val="en-GB"/>
        </w:rPr>
        <w:t>Ongoing</w:t>
      </w:r>
      <w:r w:rsidR="00F25945" w:rsidRPr="00590D87">
        <w:rPr>
          <w:b/>
          <w:bCs/>
          <w:sz w:val="28"/>
          <w:szCs w:val="28"/>
          <w:u w:val="single"/>
          <w:lang w:val="en-GB"/>
        </w:rPr>
        <w:t xml:space="preserve"> Activities</w:t>
      </w:r>
      <w:r>
        <w:rPr>
          <w:b/>
          <w:bCs/>
          <w:sz w:val="28"/>
          <w:szCs w:val="28"/>
          <w:u w:val="single"/>
          <w:lang w:val="en-GB"/>
        </w:rPr>
        <w:tab/>
      </w:r>
    </w:p>
    <w:p w:rsidR="00FE2059" w:rsidRPr="00590D87" w:rsidRDefault="00FE2059" w:rsidP="004A6EDA">
      <w:pPr>
        <w:pStyle w:val="ListParagraph"/>
        <w:numPr>
          <w:ilvl w:val="0"/>
          <w:numId w:val="13"/>
        </w:numPr>
        <w:spacing w:before="120" w:line="360" w:lineRule="auto"/>
        <w:ind w:left="425" w:hanging="425"/>
        <w:jc w:val="both"/>
        <w:rPr>
          <w:rFonts w:asciiTheme="majorBidi" w:hAnsiTheme="majorBidi" w:cstheme="majorBidi"/>
          <w:b/>
          <w:lang w:val="en-GB"/>
        </w:rPr>
      </w:pPr>
      <w:r w:rsidRPr="00590D87">
        <w:rPr>
          <w:rFonts w:asciiTheme="majorBidi" w:hAnsiTheme="majorBidi" w:cstheme="majorBidi"/>
          <w:b/>
          <w:lang w:val="en-GB"/>
        </w:rPr>
        <w:t xml:space="preserve">OIC </w:t>
      </w:r>
      <w:r w:rsidR="004E5E49" w:rsidRPr="00590D87">
        <w:rPr>
          <w:rFonts w:asciiTheme="majorBidi" w:hAnsiTheme="majorBidi" w:cstheme="majorBidi"/>
          <w:b/>
          <w:lang w:val="en-GB"/>
        </w:rPr>
        <w:t xml:space="preserve">CITY of TOURISM </w:t>
      </w:r>
      <w:r w:rsidRPr="00590D87">
        <w:rPr>
          <w:rFonts w:asciiTheme="majorBidi" w:hAnsiTheme="majorBidi" w:cstheme="majorBidi"/>
          <w:b/>
          <w:lang w:val="en-GB"/>
        </w:rPr>
        <w:t>2015</w:t>
      </w:r>
    </w:p>
    <w:p w:rsidR="004E5E49" w:rsidRPr="00590D87" w:rsidRDefault="00FE2059" w:rsidP="004A6EDA">
      <w:pPr>
        <w:spacing w:line="360" w:lineRule="auto"/>
        <w:jc w:val="both"/>
        <w:rPr>
          <w:sz w:val="24"/>
          <w:szCs w:val="24"/>
          <w:lang w:val="en-GB"/>
        </w:rPr>
      </w:pPr>
      <w:r w:rsidRPr="00590D87">
        <w:rPr>
          <w:sz w:val="24"/>
          <w:szCs w:val="24"/>
          <w:lang w:val="en-GB"/>
        </w:rPr>
        <w:t>Al Quds Al Sherif City was selected as the OIC City of Tourism 2015 by the Coordination Committee on the Implementation of the “Framework for Development and Cooperation in the Domain of Tourism among OIC Member States” according to the Resolution of the 8</w:t>
      </w:r>
      <w:r w:rsidRPr="00590D87">
        <w:rPr>
          <w:sz w:val="24"/>
          <w:szCs w:val="24"/>
          <w:vertAlign w:val="superscript"/>
          <w:lang w:val="en-GB"/>
        </w:rPr>
        <w:t>th</w:t>
      </w:r>
      <w:r w:rsidR="004A6EDA" w:rsidRPr="00590D87">
        <w:rPr>
          <w:sz w:val="24"/>
          <w:szCs w:val="24"/>
          <w:lang w:val="en-GB"/>
        </w:rPr>
        <w:t xml:space="preserve"> </w:t>
      </w:r>
      <w:r w:rsidRPr="00590D87">
        <w:rPr>
          <w:sz w:val="24"/>
          <w:szCs w:val="24"/>
          <w:lang w:val="en-GB"/>
        </w:rPr>
        <w:t xml:space="preserve">Session of the Conference of Ministers of Tourism (ICTM) held on 4-6 December 2013 in Banjul, Gambia.  </w:t>
      </w:r>
      <w:r w:rsidR="004E5E49" w:rsidRPr="00590D87">
        <w:rPr>
          <w:sz w:val="24"/>
          <w:szCs w:val="24"/>
          <w:lang w:val="en-GB"/>
        </w:rPr>
        <w:t xml:space="preserve">In line with the selection of Al Quds Al Sherif City as the OIC City of Tourism 2015 and OIC Programme of Activities designed for its commemoration, SESRIC will implement the following </w:t>
      </w:r>
      <w:r w:rsidR="004A6EDA" w:rsidRPr="00590D87">
        <w:rPr>
          <w:sz w:val="24"/>
          <w:szCs w:val="24"/>
          <w:lang w:val="en-GB"/>
        </w:rPr>
        <w:t>two projects:</w:t>
      </w:r>
    </w:p>
    <w:p w:rsidR="00110B56" w:rsidRPr="00590D87" w:rsidRDefault="00FE2059" w:rsidP="004A6EDA">
      <w:pPr>
        <w:pStyle w:val="ListParagraph"/>
        <w:numPr>
          <w:ilvl w:val="0"/>
          <w:numId w:val="15"/>
        </w:numPr>
        <w:spacing w:before="240" w:after="240"/>
        <w:ind w:left="425" w:hanging="425"/>
        <w:contextualSpacing w:val="0"/>
        <w:jc w:val="both"/>
        <w:rPr>
          <w:rFonts w:asciiTheme="majorBidi" w:hAnsiTheme="majorBidi" w:cstheme="majorBidi"/>
          <w:b/>
          <w:lang w:val="en-GB"/>
        </w:rPr>
      </w:pPr>
      <w:r w:rsidRPr="00590D87">
        <w:rPr>
          <w:rFonts w:asciiTheme="majorBidi" w:hAnsiTheme="majorBidi" w:cstheme="majorBidi"/>
          <w:b/>
          <w:lang w:val="en-GB"/>
        </w:rPr>
        <w:t>Workshop on “Exploring Tourism Potential of Al Quds Al Sherif City”</w:t>
      </w:r>
    </w:p>
    <w:p w:rsidR="00FE2059" w:rsidRPr="00590D87" w:rsidRDefault="006F07DD" w:rsidP="004A6EDA">
      <w:pPr>
        <w:spacing w:line="360" w:lineRule="auto"/>
        <w:jc w:val="both"/>
        <w:rPr>
          <w:sz w:val="24"/>
          <w:szCs w:val="24"/>
          <w:lang w:val="en-GB"/>
        </w:rPr>
      </w:pPr>
      <w:r w:rsidRPr="00590D87">
        <w:rPr>
          <w:sz w:val="24"/>
          <w:szCs w:val="24"/>
          <w:lang w:val="en-GB"/>
        </w:rPr>
        <w:t xml:space="preserve">SESRIC will organise a two-day </w:t>
      </w:r>
      <w:r w:rsidRPr="00590D87">
        <w:rPr>
          <w:b/>
          <w:bCs/>
          <w:i/>
          <w:iCs/>
          <w:sz w:val="24"/>
          <w:szCs w:val="24"/>
          <w:lang w:val="en-GB"/>
        </w:rPr>
        <w:t>W</w:t>
      </w:r>
      <w:r w:rsidR="0001712D" w:rsidRPr="00590D87">
        <w:rPr>
          <w:b/>
          <w:bCs/>
          <w:i/>
          <w:iCs/>
          <w:sz w:val="24"/>
          <w:szCs w:val="24"/>
          <w:lang w:val="en-GB"/>
        </w:rPr>
        <w:t xml:space="preserve">orkshop on </w:t>
      </w:r>
      <w:r w:rsidR="00FE2059" w:rsidRPr="00590D87">
        <w:rPr>
          <w:b/>
          <w:bCs/>
          <w:i/>
          <w:iCs/>
          <w:sz w:val="24"/>
          <w:szCs w:val="24"/>
          <w:lang w:val="en-GB"/>
        </w:rPr>
        <w:t>“Exploring Tourism Potential of Al Quds Al Sherif City”</w:t>
      </w:r>
      <w:r w:rsidR="00FE2059" w:rsidRPr="00590D87">
        <w:rPr>
          <w:sz w:val="24"/>
          <w:szCs w:val="24"/>
          <w:lang w:val="en-GB"/>
        </w:rPr>
        <w:t xml:space="preserve"> in Istanbul, Republic of Turkey on 24</w:t>
      </w:r>
      <w:r w:rsidR="0001712D" w:rsidRPr="00590D87">
        <w:rPr>
          <w:sz w:val="24"/>
          <w:szCs w:val="24"/>
          <w:lang w:val="en-GB"/>
        </w:rPr>
        <w:t>-</w:t>
      </w:r>
      <w:r w:rsidR="00FE2059" w:rsidRPr="00590D87">
        <w:rPr>
          <w:sz w:val="24"/>
          <w:szCs w:val="24"/>
          <w:lang w:val="en-GB"/>
        </w:rPr>
        <w:t>25 November 2015.</w:t>
      </w:r>
      <w:r w:rsidR="004A6EDA" w:rsidRPr="00590D87">
        <w:rPr>
          <w:sz w:val="24"/>
          <w:szCs w:val="24"/>
          <w:lang w:val="en-GB"/>
        </w:rPr>
        <w:t xml:space="preserve"> </w:t>
      </w:r>
      <w:r w:rsidR="00FE2059" w:rsidRPr="00590D87">
        <w:rPr>
          <w:sz w:val="24"/>
          <w:szCs w:val="24"/>
          <w:lang w:val="en-GB"/>
        </w:rPr>
        <w:t>The objective of the workshop is to provide the participants an opportunity to deliberate and to exchange views, knowledge and expertise with a view to determining ways and modalities for tapping into the tourism potential in Al Quds Al Sherif City. In particular, the workshop aims at:</w:t>
      </w:r>
    </w:p>
    <w:p w:rsidR="00FE2059" w:rsidRPr="00590D87" w:rsidRDefault="00FE2059" w:rsidP="004A6EDA">
      <w:pPr>
        <w:numPr>
          <w:ilvl w:val="0"/>
          <w:numId w:val="21"/>
        </w:numPr>
        <w:spacing w:before="120" w:after="120" w:line="360" w:lineRule="auto"/>
        <w:jc w:val="both"/>
        <w:rPr>
          <w:sz w:val="24"/>
          <w:szCs w:val="24"/>
          <w:lang w:val="en-GB"/>
        </w:rPr>
      </w:pPr>
      <w:r w:rsidRPr="00590D87">
        <w:rPr>
          <w:sz w:val="24"/>
          <w:szCs w:val="24"/>
          <w:lang w:val="en-GB"/>
        </w:rPr>
        <w:t>Exploring and introducing the potential of Tourism in Al Quds Al Sherif City and designing strategies to exploit them;</w:t>
      </w:r>
    </w:p>
    <w:p w:rsidR="00FE2059" w:rsidRPr="00590D87" w:rsidRDefault="00FE2059" w:rsidP="004A6EDA">
      <w:pPr>
        <w:numPr>
          <w:ilvl w:val="0"/>
          <w:numId w:val="21"/>
        </w:numPr>
        <w:spacing w:before="120" w:after="120" w:line="360" w:lineRule="auto"/>
        <w:jc w:val="both"/>
        <w:rPr>
          <w:sz w:val="24"/>
          <w:szCs w:val="24"/>
          <w:lang w:val="en-GB"/>
        </w:rPr>
      </w:pPr>
      <w:r w:rsidRPr="00590D87">
        <w:rPr>
          <w:sz w:val="24"/>
          <w:szCs w:val="24"/>
          <w:lang w:val="en-GB"/>
        </w:rPr>
        <w:t>Examining and discussing the challenges and obstacles as well as the prospects for enhancing the development of tourism in Al Quds Al Sherif City;</w:t>
      </w:r>
    </w:p>
    <w:p w:rsidR="00FE2059" w:rsidRPr="00590D87" w:rsidRDefault="00FE2059" w:rsidP="004A6EDA">
      <w:pPr>
        <w:numPr>
          <w:ilvl w:val="0"/>
          <w:numId w:val="21"/>
        </w:numPr>
        <w:spacing w:before="120" w:after="120" w:line="360" w:lineRule="auto"/>
        <w:jc w:val="both"/>
        <w:rPr>
          <w:sz w:val="24"/>
          <w:szCs w:val="24"/>
          <w:lang w:val="en-GB"/>
        </w:rPr>
      </w:pPr>
      <w:r w:rsidRPr="00590D87">
        <w:rPr>
          <w:sz w:val="24"/>
          <w:szCs w:val="24"/>
          <w:lang w:val="en-GB"/>
        </w:rPr>
        <w:t>Exchanging and sharing knowledge, experiences and best practices in the tourism sector that can be applied to Al Quds Al Sherif City;</w:t>
      </w:r>
    </w:p>
    <w:p w:rsidR="00FE2059" w:rsidRDefault="00FE2059" w:rsidP="004A6EDA">
      <w:pPr>
        <w:numPr>
          <w:ilvl w:val="0"/>
          <w:numId w:val="21"/>
        </w:numPr>
        <w:spacing w:before="120" w:after="120" w:line="360" w:lineRule="auto"/>
        <w:jc w:val="both"/>
        <w:rPr>
          <w:sz w:val="24"/>
          <w:szCs w:val="24"/>
          <w:lang w:val="en-GB"/>
        </w:rPr>
      </w:pPr>
      <w:r w:rsidRPr="00590D87">
        <w:rPr>
          <w:sz w:val="24"/>
          <w:szCs w:val="24"/>
          <w:lang w:val="en-GB"/>
        </w:rPr>
        <w:t>Exploring feasible and implementable ways and means for collaboration among government entities, OIC institutions and the private sector to support the development of tourism sector in Al Quds Al Sherif City.</w:t>
      </w:r>
    </w:p>
    <w:p w:rsidR="00BC6440" w:rsidRDefault="00BC6440" w:rsidP="00BC6440">
      <w:pPr>
        <w:spacing w:before="120" w:after="120" w:line="360" w:lineRule="auto"/>
        <w:jc w:val="both"/>
        <w:rPr>
          <w:sz w:val="24"/>
          <w:szCs w:val="24"/>
          <w:lang w:val="en-GB"/>
        </w:rPr>
      </w:pPr>
    </w:p>
    <w:p w:rsidR="00BC6440" w:rsidRPr="00590D87" w:rsidRDefault="00BC6440" w:rsidP="00BC6440">
      <w:pPr>
        <w:spacing w:before="120" w:after="120" w:line="360" w:lineRule="auto"/>
        <w:jc w:val="both"/>
        <w:rPr>
          <w:sz w:val="24"/>
          <w:szCs w:val="24"/>
          <w:lang w:val="en-GB"/>
        </w:rPr>
      </w:pPr>
    </w:p>
    <w:p w:rsidR="004E5E49" w:rsidRPr="00590D87" w:rsidRDefault="004E5E49" w:rsidP="004A6EDA">
      <w:pPr>
        <w:pStyle w:val="ListParagraph"/>
        <w:numPr>
          <w:ilvl w:val="0"/>
          <w:numId w:val="15"/>
        </w:numPr>
        <w:spacing w:before="240" w:after="240"/>
        <w:ind w:left="425" w:hanging="425"/>
        <w:contextualSpacing w:val="0"/>
        <w:jc w:val="both"/>
        <w:rPr>
          <w:rFonts w:asciiTheme="majorBidi" w:hAnsiTheme="majorBidi" w:cstheme="majorBidi"/>
          <w:b/>
          <w:lang w:val="en-GB"/>
        </w:rPr>
      </w:pPr>
      <w:r w:rsidRPr="00590D87">
        <w:rPr>
          <w:rFonts w:asciiTheme="majorBidi" w:hAnsiTheme="majorBidi" w:cstheme="majorBidi"/>
          <w:b/>
          <w:lang w:val="en-GB"/>
        </w:rPr>
        <w:lastRenderedPageBreak/>
        <w:t xml:space="preserve">AL QUDS AL SHERIF </w:t>
      </w:r>
      <w:r w:rsidR="00D05F87" w:rsidRPr="00590D87">
        <w:rPr>
          <w:rFonts w:asciiTheme="majorBidi" w:hAnsiTheme="majorBidi" w:cstheme="majorBidi"/>
          <w:b/>
          <w:lang w:val="en-GB"/>
        </w:rPr>
        <w:t>Tourism Awards</w:t>
      </w:r>
    </w:p>
    <w:p w:rsidR="00FE2059" w:rsidRPr="00590D87" w:rsidRDefault="004E5E49" w:rsidP="004E5E49">
      <w:pPr>
        <w:spacing w:before="100" w:beforeAutospacing="1" w:after="100" w:afterAutospacing="1" w:line="360" w:lineRule="auto"/>
        <w:jc w:val="both"/>
        <w:rPr>
          <w:sz w:val="24"/>
          <w:szCs w:val="24"/>
          <w:lang w:val="en-GB"/>
        </w:rPr>
      </w:pPr>
      <w:r w:rsidRPr="00590D87">
        <w:rPr>
          <w:sz w:val="24"/>
          <w:szCs w:val="24"/>
          <w:lang w:val="en-GB"/>
        </w:rPr>
        <w:t xml:space="preserve">In commemoration of OIC City of Tourism 2015, SESRIC will implement the </w:t>
      </w:r>
      <w:r w:rsidRPr="00590D87">
        <w:rPr>
          <w:b/>
          <w:bCs/>
          <w:i/>
          <w:iCs/>
          <w:sz w:val="24"/>
          <w:szCs w:val="24"/>
          <w:lang w:val="en-GB"/>
        </w:rPr>
        <w:t xml:space="preserve">“Al-Quds Al Sherif Tourism Awards” </w:t>
      </w:r>
      <w:r w:rsidRPr="00590D87">
        <w:rPr>
          <w:sz w:val="24"/>
          <w:szCs w:val="24"/>
          <w:lang w:val="en-GB"/>
        </w:rPr>
        <w:t>project in close cooperation with the Palestine Ministry of Tourism and Antiquities</w:t>
      </w:r>
      <w:r w:rsidR="007115A4" w:rsidRPr="00590D87">
        <w:rPr>
          <w:sz w:val="24"/>
          <w:szCs w:val="24"/>
          <w:lang w:val="en-GB"/>
        </w:rPr>
        <w:t>.</w:t>
      </w:r>
    </w:p>
    <w:p w:rsidR="007115A4" w:rsidRPr="00590D87" w:rsidRDefault="007115A4" w:rsidP="004A6EDA">
      <w:pPr>
        <w:spacing w:line="360" w:lineRule="auto"/>
        <w:jc w:val="both"/>
        <w:rPr>
          <w:sz w:val="24"/>
          <w:szCs w:val="24"/>
          <w:lang w:val="en-GB"/>
        </w:rPr>
      </w:pPr>
      <w:r w:rsidRPr="00590D87">
        <w:rPr>
          <w:sz w:val="24"/>
          <w:szCs w:val="24"/>
          <w:lang w:val="en-GB"/>
        </w:rPr>
        <w:t>The project aims to:</w:t>
      </w:r>
    </w:p>
    <w:p w:rsidR="007115A4" w:rsidRPr="00590D87" w:rsidRDefault="007115A4" w:rsidP="004A6EDA">
      <w:pPr>
        <w:numPr>
          <w:ilvl w:val="0"/>
          <w:numId w:val="17"/>
        </w:numPr>
        <w:spacing w:before="120" w:after="120" w:line="360" w:lineRule="auto"/>
        <w:ind w:left="709" w:hanging="357"/>
        <w:jc w:val="both"/>
        <w:rPr>
          <w:sz w:val="24"/>
          <w:szCs w:val="24"/>
          <w:lang w:val="en-GB"/>
        </w:rPr>
      </w:pPr>
      <w:r w:rsidRPr="00590D87">
        <w:rPr>
          <w:sz w:val="24"/>
          <w:szCs w:val="24"/>
          <w:lang w:val="en-GB"/>
        </w:rPr>
        <w:t xml:space="preserve">Promote and encourage the members of the tourism industry that operate in Al Quds Al Sherif City to serve better for the improvement of tourism activities to alleviate poverty and increase the life standards of peoples living in the City and overall Palestine; </w:t>
      </w:r>
    </w:p>
    <w:p w:rsidR="007115A4" w:rsidRPr="00590D87" w:rsidRDefault="007115A4" w:rsidP="004A6EDA">
      <w:pPr>
        <w:numPr>
          <w:ilvl w:val="0"/>
          <w:numId w:val="17"/>
        </w:numPr>
        <w:spacing w:before="120" w:after="120" w:line="360" w:lineRule="auto"/>
        <w:ind w:left="709" w:hanging="357"/>
        <w:jc w:val="both"/>
        <w:rPr>
          <w:sz w:val="24"/>
          <w:szCs w:val="24"/>
          <w:lang w:val="en-GB"/>
        </w:rPr>
      </w:pPr>
      <w:r w:rsidRPr="00590D87">
        <w:rPr>
          <w:sz w:val="24"/>
          <w:szCs w:val="24"/>
          <w:lang w:val="en-GB"/>
        </w:rPr>
        <w:t xml:space="preserve">Raise public awareness in the OIC countries about existing tourist attractions, and facilities in the Al Quds Al Sherif City with a view to encouraging tourist and visitor arrivals; </w:t>
      </w:r>
    </w:p>
    <w:p w:rsidR="007115A4" w:rsidRPr="00590D87" w:rsidRDefault="007115A4" w:rsidP="004A6EDA">
      <w:pPr>
        <w:numPr>
          <w:ilvl w:val="0"/>
          <w:numId w:val="17"/>
        </w:numPr>
        <w:spacing w:before="120" w:after="120" w:line="360" w:lineRule="auto"/>
        <w:ind w:left="709" w:hanging="357"/>
        <w:jc w:val="both"/>
        <w:rPr>
          <w:sz w:val="24"/>
          <w:szCs w:val="24"/>
          <w:lang w:val="en-GB"/>
        </w:rPr>
      </w:pPr>
      <w:r w:rsidRPr="00590D87">
        <w:rPr>
          <w:sz w:val="24"/>
          <w:szCs w:val="24"/>
          <w:lang w:val="en-GB"/>
        </w:rPr>
        <w:t xml:space="preserve">Boost services in </w:t>
      </w:r>
      <w:r w:rsidR="004A6EDA" w:rsidRPr="00590D87">
        <w:rPr>
          <w:sz w:val="24"/>
          <w:szCs w:val="24"/>
          <w:lang w:val="en-GB"/>
        </w:rPr>
        <w:t>Islamic</w:t>
      </w:r>
      <w:r w:rsidRPr="00590D87">
        <w:rPr>
          <w:sz w:val="24"/>
          <w:szCs w:val="24"/>
          <w:lang w:val="en-GB"/>
        </w:rPr>
        <w:t xml:space="preserve"> tourism, and heritage tourism, among others; </w:t>
      </w:r>
    </w:p>
    <w:p w:rsidR="007115A4" w:rsidRPr="00590D87" w:rsidRDefault="007115A4" w:rsidP="004A6EDA">
      <w:pPr>
        <w:numPr>
          <w:ilvl w:val="0"/>
          <w:numId w:val="17"/>
        </w:numPr>
        <w:spacing w:before="120" w:after="120" w:line="360" w:lineRule="auto"/>
        <w:ind w:left="709" w:hanging="357"/>
        <w:jc w:val="both"/>
        <w:rPr>
          <w:sz w:val="24"/>
          <w:szCs w:val="24"/>
          <w:lang w:val="en-GB"/>
        </w:rPr>
      </w:pPr>
      <w:bookmarkStart w:id="1" w:name="page3"/>
      <w:bookmarkEnd w:id="1"/>
      <w:r w:rsidRPr="00590D87">
        <w:rPr>
          <w:sz w:val="24"/>
          <w:szCs w:val="24"/>
          <w:lang w:val="en-GB"/>
        </w:rPr>
        <w:t xml:space="preserve">Establish productive competition among the relevant stakeholders in tourism sector to promote tourism growth; </w:t>
      </w:r>
    </w:p>
    <w:p w:rsidR="007115A4" w:rsidRPr="00590D87" w:rsidRDefault="007115A4" w:rsidP="004A6EDA">
      <w:pPr>
        <w:numPr>
          <w:ilvl w:val="0"/>
          <w:numId w:val="17"/>
        </w:numPr>
        <w:spacing w:before="120" w:after="120" w:line="360" w:lineRule="auto"/>
        <w:ind w:left="709" w:hanging="357"/>
        <w:jc w:val="both"/>
        <w:rPr>
          <w:sz w:val="24"/>
          <w:szCs w:val="24"/>
          <w:lang w:val="en-GB"/>
        </w:rPr>
      </w:pPr>
      <w:r w:rsidRPr="00590D87">
        <w:rPr>
          <w:sz w:val="24"/>
          <w:szCs w:val="24"/>
          <w:lang w:val="en-GB"/>
        </w:rPr>
        <w:t xml:space="preserve">Support and enhance tourism infrastructure and give high priority to improve the available tourism facilities; </w:t>
      </w:r>
    </w:p>
    <w:p w:rsidR="007115A4" w:rsidRPr="00590D87" w:rsidRDefault="007115A4" w:rsidP="004A6EDA">
      <w:pPr>
        <w:numPr>
          <w:ilvl w:val="0"/>
          <w:numId w:val="17"/>
        </w:numPr>
        <w:spacing w:before="120" w:after="120" w:line="360" w:lineRule="auto"/>
        <w:ind w:left="709" w:hanging="357"/>
        <w:jc w:val="both"/>
        <w:rPr>
          <w:sz w:val="24"/>
          <w:szCs w:val="24"/>
          <w:lang w:val="en-GB"/>
        </w:rPr>
      </w:pPr>
      <w:r w:rsidRPr="00590D87">
        <w:rPr>
          <w:sz w:val="24"/>
          <w:szCs w:val="24"/>
          <w:lang w:val="en-GB"/>
        </w:rPr>
        <w:t>Encourage relevant authorities and firms in tourism sector to prepare promotional products and print media on Al Quds Al Sherif City</w:t>
      </w:r>
      <w:r w:rsidR="004A6EDA" w:rsidRPr="00590D87">
        <w:rPr>
          <w:sz w:val="24"/>
          <w:szCs w:val="24"/>
          <w:lang w:val="en-GB"/>
        </w:rPr>
        <w:t>.</w:t>
      </w:r>
      <w:r w:rsidRPr="00590D87">
        <w:rPr>
          <w:sz w:val="24"/>
          <w:szCs w:val="24"/>
          <w:lang w:val="en-GB"/>
        </w:rPr>
        <w:t xml:space="preserve"> </w:t>
      </w:r>
    </w:p>
    <w:p w:rsidR="007115A4" w:rsidRPr="00590D87" w:rsidRDefault="007115A4" w:rsidP="004A6EDA">
      <w:pPr>
        <w:spacing w:before="240" w:line="360" w:lineRule="auto"/>
        <w:jc w:val="both"/>
        <w:rPr>
          <w:sz w:val="24"/>
          <w:szCs w:val="24"/>
          <w:lang w:val="en-GB"/>
        </w:rPr>
      </w:pPr>
      <w:r w:rsidRPr="00590D87">
        <w:rPr>
          <w:sz w:val="24"/>
          <w:szCs w:val="24"/>
          <w:lang w:val="en-GB"/>
        </w:rPr>
        <w:t xml:space="preserve">The awards are designed to recognize successful tourism sectors which demonstrate excellence </w:t>
      </w:r>
      <w:r w:rsidR="004A6EDA" w:rsidRPr="00590D87">
        <w:rPr>
          <w:sz w:val="24"/>
          <w:szCs w:val="24"/>
          <w:lang w:val="en-GB"/>
        </w:rPr>
        <w:t xml:space="preserve">through their achievement in Al </w:t>
      </w:r>
      <w:r w:rsidRPr="00590D87">
        <w:rPr>
          <w:sz w:val="24"/>
          <w:szCs w:val="24"/>
          <w:lang w:val="en-GB"/>
        </w:rPr>
        <w:t>Quds Al Sherif City as a tourism destination and their industry leadership for empowering Palestine and the Palestinian residences.</w:t>
      </w:r>
      <w:r w:rsidR="004A6EDA" w:rsidRPr="00590D87">
        <w:rPr>
          <w:sz w:val="24"/>
          <w:szCs w:val="24"/>
          <w:lang w:val="en-GB"/>
        </w:rPr>
        <w:t xml:space="preserve"> A</w:t>
      </w:r>
      <w:r w:rsidRPr="00590D87">
        <w:rPr>
          <w:sz w:val="24"/>
          <w:szCs w:val="24"/>
          <w:lang w:val="en-GB"/>
        </w:rPr>
        <w:t>ward categories are listed below: </w:t>
      </w:r>
    </w:p>
    <w:p w:rsidR="007115A4" w:rsidRPr="00590D87" w:rsidRDefault="007115A4" w:rsidP="007115A4">
      <w:pPr>
        <w:numPr>
          <w:ilvl w:val="0"/>
          <w:numId w:val="16"/>
        </w:numPr>
        <w:spacing w:before="60" w:after="120" w:line="276" w:lineRule="auto"/>
        <w:contextualSpacing/>
        <w:jc w:val="both"/>
        <w:rPr>
          <w:rFonts w:asciiTheme="majorBidi" w:eastAsia="Calibri" w:hAnsiTheme="majorBidi" w:cstheme="majorBidi"/>
          <w:sz w:val="24"/>
          <w:szCs w:val="24"/>
          <w:lang w:val="en-GB" w:eastAsia="en-US"/>
        </w:rPr>
      </w:pPr>
      <w:r w:rsidRPr="00590D87">
        <w:rPr>
          <w:rFonts w:asciiTheme="majorBidi" w:eastAsia="Calibri" w:hAnsiTheme="majorBidi" w:cstheme="majorBidi"/>
          <w:sz w:val="24"/>
          <w:szCs w:val="24"/>
          <w:lang w:val="en-GB" w:eastAsia="en-US"/>
        </w:rPr>
        <w:t>Best tourist attraction</w:t>
      </w:r>
    </w:p>
    <w:p w:rsidR="007115A4" w:rsidRPr="00590D87" w:rsidRDefault="007115A4" w:rsidP="007115A4">
      <w:pPr>
        <w:numPr>
          <w:ilvl w:val="0"/>
          <w:numId w:val="16"/>
        </w:numPr>
        <w:spacing w:before="60" w:after="120" w:line="276" w:lineRule="auto"/>
        <w:contextualSpacing/>
        <w:jc w:val="both"/>
        <w:rPr>
          <w:rFonts w:asciiTheme="majorBidi" w:eastAsia="Calibri" w:hAnsiTheme="majorBidi" w:cstheme="majorBidi"/>
          <w:sz w:val="24"/>
          <w:szCs w:val="24"/>
          <w:lang w:val="en-GB" w:eastAsia="en-US"/>
        </w:rPr>
      </w:pPr>
      <w:r w:rsidRPr="00590D87">
        <w:rPr>
          <w:rFonts w:asciiTheme="majorBidi" w:eastAsia="Calibri" w:hAnsiTheme="majorBidi" w:cstheme="majorBidi"/>
          <w:sz w:val="24"/>
          <w:szCs w:val="24"/>
          <w:lang w:val="en-GB" w:eastAsia="en-US"/>
        </w:rPr>
        <w:t>Best independent hotel</w:t>
      </w:r>
    </w:p>
    <w:p w:rsidR="007115A4" w:rsidRPr="00590D87" w:rsidRDefault="007115A4" w:rsidP="007115A4">
      <w:pPr>
        <w:numPr>
          <w:ilvl w:val="0"/>
          <w:numId w:val="16"/>
        </w:numPr>
        <w:spacing w:before="60" w:after="120" w:line="276" w:lineRule="auto"/>
        <w:contextualSpacing/>
        <w:jc w:val="both"/>
        <w:rPr>
          <w:rFonts w:asciiTheme="majorBidi" w:eastAsia="Calibri" w:hAnsiTheme="majorBidi" w:cstheme="majorBidi"/>
          <w:sz w:val="24"/>
          <w:szCs w:val="24"/>
          <w:lang w:val="en-GB" w:eastAsia="en-US"/>
        </w:rPr>
      </w:pPr>
      <w:r w:rsidRPr="00590D87">
        <w:rPr>
          <w:rFonts w:asciiTheme="majorBidi" w:eastAsia="Calibri" w:hAnsiTheme="majorBidi" w:cstheme="majorBidi"/>
          <w:sz w:val="24"/>
          <w:szCs w:val="24"/>
          <w:lang w:val="en-GB" w:eastAsia="en-US"/>
        </w:rPr>
        <w:t xml:space="preserve">Best Restaurant </w:t>
      </w:r>
    </w:p>
    <w:p w:rsidR="007115A4" w:rsidRPr="00590D87" w:rsidRDefault="007115A4" w:rsidP="007115A4">
      <w:pPr>
        <w:numPr>
          <w:ilvl w:val="0"/>
          <w:numId w:val="16"/>
        </w:numPr>
        <w:spacing w:before="60" w:after="120" w:line="276" w:lineRule="auto"/>
        <w:contextualSpacing/>
        <w:jc w:val="both"/>
        <w:rPr>
          <w:rFonts w:asciiTheme="majorBidi" w:eastAsia="Calibri" w:hAnsiTheme="majorBidi" w:cstheme="majorBidi"/>
          <w:sz w:val="24"/>
          <w:szCs w:val="24"/>
          <w:lang w:val="en-GB" w:eastAsia="en-US"/>
        </w:rPr>
      </w:pPr>
      <w:r w:rsidRPr="00590D87">
        <w:rPr>
          <w:rFonts w:asciiTheme="majorBidi" w:eastAsia="Calibri" w:hAnsiTheme="majorBidi" w:cstheme="majorBidi"/>
          <w:sz w:val="24"/>
          <w:szCs w:val="24"/>
          <w:lang w:val="en-GB" w:eastAsia="en-US"/>
        </w:rPr>
        <w:t>Best tour and transport operator:</w:t>
      </w:r>
    </w:p>
    <w:p w:rsidR="008C554B" w:rsidRPr="00590D87" w:rsidRDefault="007115A4" w:rsidP="00ED7EE5">
      <w:pPr>
        <w:numPr>
          <w:ilvl w:val="0"/>
          <w:numId w:val="16"/>
        </w:numPr>
        <w:spacing w:before="60" w:after="120" w:line="276" w:lineRule="auto"/>
        <w:contextualSpacing/>
        <w:jc w:val="both"/>
        <w:rPr>
          <w:rFonts w:asciiTheme="majorBidi" w:eastAsia="Calibri" w:hAnsiTheme="majorBidi" w:cstheme="majorBidi"/>
          <w:sz w:val="24"/>
          <w:szCs w:val="24"/>
          <w:lang w:val="en-GB" w:eastAsia="en-US"/>
        </w:rPr>
      </w:pPr>
      <w:r w:rsidRPr="00590D87">
        <w:rPr>
          <w:rFonts w:asciiTheme="majorBidi" w:eastAsia="Calibri" w:hAnsiTheme="majorBidi" w:cstheme="majorBidi"/>
          <w:sz w:val="24"/>
          <w:szCs w:val="24"/>
          <w:lang w:val="en-GB" w:eastAsia="en-US"/>
        </w:rPr>
        <w:t>Best media report</w:t>
      </w:r>
    </w:p>
    <w:sectPr w:rsidR="008C554B" w:rsidRPr="00590D87" w:rsidSect="00821EE1">
      <w:footerReference w:type="default" r:id="rId11"/>
      <w:pgSz w:w="11907" w:h="16840" w:code="9"/>
      <w:pgMar w:top="992" w:right="1797" w:bottom="1440" w:left="1797"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7EE" w:rsidRDefault="007757EE">
      <w:r>
        <w:separator/>
      </w:r>
    </w:p>
  </w:endnote>
  <w:endnote w:type="continuationSeparator" w:id="0">
    <w:p w:rsidR="007757EE" w:rsidRDefault="007757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GaramondNo8-Med">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6415237"/>
      <w:docPartObj>
        <w:docPartGallery w:val="Page Numbers (Bottom of Page)"/>
        <w:docPartUnique/>
      </w:docPartObj>
    </w:sdtPr>
    <w:sdtContent>
      <w:p w:rsidR="00C77EF6" w:rsidRDefault="00EF3230" w:rsidP="00110B56">
        <w:pPr>
          <w:pStyle w:val="Footer"/>
          <w:jc w:val="center"/>
        </w:pPr>
        <w:r>
          <w:fldChar w:fldCharType="begin"/>
        </w:r>
        <w:r w:rsidR="00C77EF6">
          <w:instrText>PAGE   \* MERGEFORMAT</w:instrText>
        </w:r>
        <w:r>
          <w:fldChar w:fldCharType="separate"/>
        </w:r>
        <w:r w:rsidR="00EA3A57" w:rsidRPr="00EA3A57">
          <w:rPr>
            <w:noProof/>
            <w:lang w:val="tr-TR"/>
          </w:rPr>
          <w:t>1</w:t>
        </w:r>
        <w:r>
          <w:fldChar w:fldCharType="end"/>
        </w:r>
      </w:p>
    </w:sdtContent>
  </w:sdt>
  <w:p w:rsidR="00C6550B" w:rsidRPr="00762295" w:rsidRDefault="00C6550B" w:rsidP="000742C7">
    <w:pPr>
      <w:pStyle w:val="Footer"/>
      <w:jc w:val="center"/>
      <w:rPr>
        <w:lang w:val="en-G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7EE" w:rsidRDefault="007757EE">
      <w:r>
        <w:separator/>
      </w:r>
    </w:p>
  </w:footnote>
  <w:footnote w:type="continuationSeparator" w:id="0">
    <w:p w:rsidR="007757EE" w:rsidRDefault="007757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A0F7B"/>
    <w:multiLevelType w:val="hybridMultilevel"/>
    <w:tmpl w:val="59AEBD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627270"/>
    <w:multiLevelType w:val="hybridMultilevel"/>
    <w:tmpl w:val="F7003DD2"/>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3E22B8"/>
    <w:multiLevelType w:val="hybridMultilevel"/>
    <w:tmpl w:val="BD48FC6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530EA4"/>
    <w:multiLevelType w:val="hybridMultilevel"/>
    <w:tmpl w:val="C6BA7D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7F71DD"/>
    <w:multiLevelType w:val="hybridMultilevel"/>
    <w:tmpl w:val="DE24A362"/>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53633C9"/>
    <w:multiLevelType w:val="hybridMultilevel"/>
    <w:tmpl w:val="ED800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E81C42"/>
    <w:multiLevelType w:val="hybridMultilevel"/>
    <w:tmpl w:val="1DDCFD5C"/>
    <w:lvl w:ilvl="0" w:tplc="F1AE1F4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291D70FE"/>
    <w:multiLevelType w:val="hybridMultilevel"/>
    <w:tmpl w:val="69A8D82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E576CF8"/>
    <w:multiLevelType w:val="hybridMultilevel"/>
    <w:tmpl w:val="9036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BD5050"/>
    <w:multiLevelType w:val="hybridMultilevel"/>
    <w:tmpl w:val="8F5E7A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D63872"/>
    <w:multiLevelType w:val="hybridMultilevel"/>
    <w:tmpl w:val="86E204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B0A40E8"/>
    <w:multiLevelType w:val="hybridMultilevel"/>
    <w:tmpl w:val="1DDCFD5C"/>
    <w:lvl w:ilvl="0" w:tplc="F1AE1F4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3E673759"/>
    <w:multiLevelType w:val="hybridMultilevel"/>
    <w:tmpl w:val="80187A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8662876"/>
    <w:multiLevelType w:val="hybridMultilevel"/>
    <w:tmpl w:val="2A58CB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F30BF9"/>
    <w:multiLevelType w:val="hybridMultilevel"/>
    <w:tmpl w:val="3FC26B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4E514D4"/>
    <w:multiLevelType w:val="hybridMultilevel"/>
    <w:tmpl w:val="7168FDA2"/>
    <w:lvl w:ilvl="0" w:tplc="E8B4CB12">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7C44618"/>
    <w:multiLevelType w:val="hybridMultilevel"/>
    <w:tmpl w:val="3BAC9210"/>
    <w:lvl w:ilvl="0" w:tplc="0409000F">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A61501"/>
    <w:multiLevelType w:val="hybridMultilevel"/>
    <w:tmpl w:val="BDD2D2CE"/>
    <w:lvl w:ilvl="0" w:tplc="6C56B4D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5ABB7C92"/>
    <w:multiLevelType w:val="hybridMultilevel"/>
    <w:tmpl w:val="B8B43F6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A7676D5"/>
    <w:multiLevelType w:val="hybridMultilevel"/>
    <w:tmpl w:val="101EA976"/>
    <w:lvl w:ilvl="0" w:tplc="041F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9550AA"/>
    <w:multiLevelType w:val="hybridMultilevel"/>
    <w:tmpl w:val="3FC26B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4"/>
  </w:num>
  <w:num w:numId="3">
    <w:abstractNumId w:val="1"/>
  </w:num>
  <w:num w:numId="4">
    <w:abstractNumId w:val="2"/>
  </w:num>
  <w:num w:numId="5">
    <w:abstractNumId w:val="18"/>
  </w:num>
  <w:num w:numId="6">
    <w:abstractNumId w:val="20"/>
  </w:num>
  <w:num w:numId="7">
    <w:abstractNumId w:val="0"/>
  </w:num>
  <w:num w:numId="8">
    <w:abstractNumId w:val="7"/>
  </w:num>
  <w:num w:numId="9">
    <w:abstractNumId w:val="12"/>
  </w:num>
  <w:num w:numId="10">
    <w:abstractNumId w:val="3"/>
  </w:num>
  <w:num w:numId="11">
    <w:abstractNumId w:val="6"/>
  </w:num>
  <w:num w:numId="12">
    <w:abstractNumId w:val="13"/>
  </w:num>
  <w:num w:numId="13">
    <w:abstractNumId w:val="17"/>
  </w:num>
  <w:num w:numId="14">
    <w:abstractNumId w:val="19"/>
  </w:num>
  <w:num w:numId="15">
    <w:abstractNumId w:val="5"/>
  </w:num>
  <w:num w:numId="16">
    <w:abstractNumId w:val="9"/>
  </w:num>
  <w:num w:numId="17">
    <w:abstractNumId w:val="10"/>
  </w:num>
  <w:num w:numId="18">
    <w:abstractNumId w:val="16"/>
  </w:num>
  <w:num w:numId="19">
    <w:abstractNumId w:val="11"/>
  </w:num>
  <w:num w:numId="20">
    <w:abstractNumId w:val="14"/>
  </w:num>
  <w:num w:numId="21">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rsids>
    <w:rsidRoot w:val="00D96BDF"/>
    <w:rsid w:val="00000BF6"/>
    <w:rsid w:val="00004340"/>
    <w:rsid w:val="00005612"/>
    <w:rsid w:val="00005C3F"/>
    <w:rsid w:val="0000665D"/>
    <w:rsid w:val="00007188"/>
    <w:rsid w:val="00007EF7"/>
    <w:rsid w:val="0001045C"/>
    <w:rsid w:val="00010993"/>
    <w:rsid w:val="00016AF0"/>
    <w:rsid w:val="0001712D"/>
    <w:rsid w:val="00020432"/>
    <w:rsid w:val="00022A01"/>
    <w:rsid w:val="00026445"/>
    <w:rsid w:val="00031584"/>
    <w:rsid w:val="000339A7"/>
    <w:rsid w:val="00037700"/>
    <w:rsid w:val="00037D83"/>
    <w:rsid w:val="00041B37"/>
    <w:rsid w:val="000424BF"/>
    <w:rsid w:val="00043230"/>
    <w:rsid w:val="000446BF"/>
    <w:rsid w:val="00052A2A"/>
    <w:rsid w:val="00053500"/>
    <w:rsid w:val="000554D3"/>
    <w:rsid w:val="00061DFE"/>
    <w:rsid w:val="000630FD"/>
    <w:rsid w:val="000648D9"/>
    <w:rsid w:val="00071476"/>
    <w:rsid w:val="000729DC"/>
    <w:rsid w:val="000742C7"/>
    <w:rsid w:val="000808B0"/>
    <w:rsid w:val="00081741"/>
    <w:rsid w:val="0008692C"/>
    <w:rsid w:val="000913F1"/>
    <w:rsid w:val="00096AAC"/>
    <w:rsid w:val="00096AC7"/>
    <w:rsid w:val="000A1F8B"/>
    <w:rsid w:val="000A6D38"/>
    <w:rsid w:val="000A7C73"/>
    <w:rsid w:val="000B58E8"/>
    <w:rsid w:val="000B6AAC"/>
    <w:rsid w:val="000B6AB3"/>
    <w:rsid w:val="000B76AA"/>
    <w:rsid w:val="000C1DCB"/>
    <w:rsid w:val="000C6317"/>
    <w:rsid w:val="000C7655"/>
    <w:rsid w:val="000D100C"/>
    <w:rsid w:val="000D1535"/>
    <w:rsid w:val="000D4B38"/>
    <w:rsid w:val="000E5619"/>
    <w:rsid w:val="000E56E8"/>
    <w:rsid w:val="000E623B"/>
    <w:rsid w:val="000E731B"/>
    <w:rsid w:val="000F08C0"/>
    <w:rsid w:val="000F233A"/>
    <w:rsid w:val="000F514C"/>
    <w:rsid w:val="000F747B"/>
    <w:rsid w:val="001006C5"/>
    <w:rsid w:val="00100ED8"/>
    <w:rsid w:val="00105AD4"/>
    <w:rsid w:val="001106F6"/>
    <w:rsid w:val="00110B56"/>
    <w:rsid w:val="00112365"/>
    <w:rsid w:val="001155D5"/>
    <w:rsid w:val="00120C4A"/>
    <w:rsid w:val="001253B3"/>
    <w:rsid w:val="00125D03"/>
    <w:rsid w:val="00130A01"/>
    <w:rsid w:val="001310B1"/>
    <w:rsid w:val="001345DF"/>
    <w:rsid w:val="00135F33"/>
    <w:rsid w:val="00136AB7"/>
    <w:rsid w:val="00137914"/>
    <w:rsid w:val="00142154"/>
    <w:rsid w:val="00142AFE"/>
    <w:rsid w:val="00142CCD"/>
    <w:rsid w:val="001434BB"/>
    <w:rsid w:val="0014588C"/>
    <w:rsid w:val="0014759F"/>
    <w:rsid w:val="0015089E"/>
    <w:rsid w:val="00151793"/>
    <w:rsid w:val="00151864"/>
    <w:rsid w:val="00152019"/>
    <w:rsid w:val="0015788C"/>
    <w:rsid w:val="00160892"/>
    <w:rsid w:val="00161E7E"/>
    <w:rsid w:val="001651A7"/>
    <w:rsid w:val="00171589"/>
    <w:rsid w:val="00172D5B"/>
    <w:rsid w:val="00172F89"/>
    <w:rsid w:val="001748A4"/>
    <w:rsid w:val="00175110"/>
    <w:rsid w:val="00182D04"/>
    <w:rsid w:val="001844EC"/>
    <w:rsid w:val="0018683F"/>
    <w:rsid w:val="001938A8"/>
    <w:rsid w:val="001949EB"/>
    <w:rsid w:val="00197F50"/>
    <w:rsid w:val="001A1542"/>
    <w:rsid w:val="001A200D"/>
    <w:rsid w:val="001A39E7"/>
    <w:rsid w:val="001A3BB5"/>
    <w:rsid w:val="001A7310"/>
    <w:rsid w:val="001B3874"/>
    <w:rsid w:val="001B629B"/>
    <w:rsid w:val="001B7D7D"/>
    <w:rsid w:val="001B7F1C"/>
    <w:rsid w:val="001C6BF2"/>
    <w:rsid w:val="001D4F06"/>
    <w:rsid w:val="001D750A"/>
    <w:rsid w:val="001D7D86"/>
    <w:rsid w:val="001E1393"/>
    <w:rsid w:val="001F04E0"/>
    <w:rsid w:val="001F3353"/>
    <w:rsid w:val="001F4D78"/>
    <w:rsid w:val="001F7197"/>
    <w:rsid w:val="00200344"/>
    <w:rsid w:val="00200687"/>
    <w:rsid w:val="00204987"/>
    <w:rsid w:val="00205575"/>
    <w:rsid w:val="00211C0C"/>
    <w:rsid w:val="00211DA3"/>
    <w:rsid w:val="00214492"/>
    <w:rsid w:val="00214BC9"/>
    <w:rsid w:val="002203AA"/>
    <w:rsid w:val="00222EBD"/>
    <w:rsid w:val="002258C4"/>
    <w:rsid w:val="002266EC"/>
    <w:rsid w:val="00230977"/>
    <w:rsid w:val="0023397E"/>
    <w:rsid w:val="00240EC5"/>
    <w:rsid w:val="00246F6D"/>
    <w:rsid w:val="002529AD"/>
    <w:rsid w:val="00252D67"/>
    <w:rsid w:val="002532E4"/>
    <w:rsid w:val="00255B5B"/>
    <w:rsid w:val="00256CDA"/>
    <w:rsid w:val="00260437"/>
    <w:rsid w:val="002622BD"/>
    <w:rsid w:val="00263399"/>
    <w:rsid w:val="002740E0"/>
    <w:rsid w:val="0027440C"/>
    <w:rsid w:val="00275C34"/>
    <w:rsid w:val="00280255"/>
    <w:rsid w:val="00286AC3"/>
    <w:rsid w:val="00290C44"/>
    <w:rsid w:val="00292458"/>
    <w:rsid w:val="002947F4"/>
    <w:rsid w:val="00295F8C"/>
    <w:rsid w:val="002A01E6"/>
    <w:rsid w:val="002A194F"/>
    <w:rsid w:val="002A5A3A"/>
    <w:rsid w:val="002A5EF5"/>
    <w:rsid w:val="002A6637"/>
    <w:rsid w:val="002A73D0"/>
    <w:rsid w:val="002B2A97"/>
    <w:rsid w:val="002B39C5"/>
    <w:rsid w:val="002B4990"/>
    <w:rsid w:val="002B5F2D"/>
    <w:rsid w:val="002C1D66"/>
    <w:rsid w:val="002C678E"/>
    <w:rsid w:val="002D5C49"/>
    <w:rsid w:val="002E0C16"/>
    <w:rsid w:val="002F2B8D"/>
    <w:rsid w:val="002F490A"/>
    <w:rsid w:val="002F58AE"/>
    <w:rsid w:val="00310B2C"/>
    <w:rsid w:val="003148F1"/>
    <w:rsid w:val="003160A5"/>
    <w:rsid w:val="00316823"/>
    <w:rsid w:val="0032001C"/>
    <w:rsid w:val="00320587"/>
    <w:rsid w:val="00321E2C"/>
    <w:rsid w:val="003248A9"/>
    <w:rsid w:val="00326DB1"/>
    <w:rsid w:val="003307F7"/>
    <w:rsid w:val="00333382"/>
    <w:rsid w:val="00333AB3"/>
    <w:rsid w:val="00333DE1"/>
    <w:rsid w:val="00334603"/>
    <w:rsid w:val="0033466C"/>
    <w:rsid w:val="00334BC4"/>
    <w:rsid w:val="0033555D"/>
    <w:rsid w:val="0033606E"/>
    <w:rsid w:val="00340CC2"/>
    <w:rsid w:val="00340FAB"/>
    <w:rsid w:val="003417FE"/>
    <w:rsid w:val="00341834"/>
    <w:rsid w:val="003430C5"/>
    <w:rsid w:val="00343F2E"/>
    <w:rsid w:val="003452F1"/>
    <w:rsid w:val="00347D63"/>
    <w:rsid w:val="00350FDF"/>
    <w:rsid w:val="00352F79"/>
    <w:rsid w:val="00355496"/>
    <w:rsid w:val="00356EFB"/>
    <w:rsid w:val="00362859"/>
    <w:rsid w:val="00366021"/>
    <w:rsid w:val="00366CE9"/>
    <w:rsid w:val="0037016C"/>
    <w:rsid w:val="00371851"/>
    <w:rsid w:val="00372E01"/>
    <w:rsid w:val="0037650A"/>
    <w:rsid w:val="00381884"/>
    <w:rsid w:val="0038192B"/>
    <w:rsid w:val="00382BC8"/>
    <w:rsid w:val="00383871"/>
    <w:rsid w:val="00386442"/>
    <w:rsid w:val="00397D46"/>
    <w:rsid w:val="00397F17"/>
    <w:rsid w:val="003A15EF"/>
    <w:rsid w:val="003A284E"/>
    <w:rsid w:val="003A40B2"/>
    <w:rsid w:val="003A49BD"/>
    <w:rsid w:val="003A647C"/>
    <w:rsid w:val="003B3477"/>
    <w:rsid w:val="003B4CC3"/>
    <w:rsid w:val="003B74D8"/>
    <w:rsid w:val="003C3900"/>
    <w:rsid w:val="003C658B"/>
    <w:rsid w:val="003D02CD"/>
    <w:rsid w:val="003D1487"/>
    <w:rsid w:val="003D1956"/>
    <w:rsid w:val="003D2A9A"/>
    <w:rsid w:val="003D65FE"/>
    <w:rsid w:val="003D7771"/>
    <w:rsid w:val="003E3EAF"/>
    <w:rsid w:val="003E74B7"/>
    <w:rsid w:val="003F44DF"/>
    <w:rsid w:val="003F487F"/>
    <w:rsid w:val="003F567C"/>
    <w:rsid w:val="00402D62"/>
    <w:rsid w:val="00403E66"/>
    <w:rsid w:val="0040552B"/>
    <w:rsid w:val="00405F1B"/>
    <w:rsid w:val="004105AC"/>
    <w:rsid w:val="00412BD6"/>
    <w:rsid w:val="00415C0C"/>
    <w:rsid w:val="00427B85"/>
    <w:rsid w:val="00430297"/>
    <w:rsid w:val="00437569"/>
    <w:rsid w:val="00440094"/>
    <w:rsid w:val="004405F8"/>
    <w:rsid w:val="00440AA4"/>
    <w:rsid w:val="0044126C"/>
    <w:rsid w:val="00441D33"/>
    <w:rsid w:val="00444474"/>
    <w:rsid w:val="00450439"/>
    <w:rsid w:val="00452F12"/>
    <w:rsid w:val="004534F5"/>
    <w:rsid w:val="00455C4F"/>
    <w:rsid w:val="00463693"/>
    <w:rsid w:val="00464187"/>
    <w:rsid w:val="0046586C"/>
    <w:rsid w:val="00466C19"/>
    <w:rsid w:val="004671BE"/>
    <w:rsid w:val="0047018B"/>
    <w:rsid w:val="004701AA"/>
    <w:rsid w:val="004764D1"/>
    <w:rsid w:val="00486ECD"/>
    <w:rsid w:val="004875DB"/>
    <w:rsid w:val="00490D75"/>
    <w:rsid w:val="00496D32"/>
    <w:rsid w:val="00497055"/>
    <w:rsid w:val="004A1ACD"/>
    <w:rsid w:val="004A6EDA"/>
    <w:rsid w:val="004A714D"/>
    <w:rsid w:val="004A7A5A"/>
    <w:rsid w:val="004A7FE4"/>
    <w:rsid w:val="004B27EB"/>
    <w:rsid w:val="004B69C6"/>
    <w:rsid w:val="004B6B4B"/>
    <w:rsid w:val="004B7094"/>
    <w:rsid w:val="004C1A0E"/>
    <w:rsid w:val="004C64A7"/>
    <w:rsid w:val="004C70C2"/>
    <w:rsid w:val="004D6AB0"/>
    <w:rsid w:val="004D6B37"/>
    <w:rsid w:val="004E073F"/>
    <w:rsid w:val="004E200E"/>
    <w:rsid w:val="004E4733"/>
    <w:rsid w:val="004E4A38"/>
    <w:rsid w:val="004E5E49"/>
    <w:rsid w:val="004F05E6"/>
    <w:rsid w:val="004F1D87"/>
    <w:rsid w:val="004F2455"/>
    <w:rsid w:val="004F57F6"/>
    <w:rsid w:val="004F79FB"/>
    <w:rsid w:val="00502113"/>
    <w:rsid w:val="00503932"/>
    <w:rsid w:val="00504B9F"/>
    <w:rsid w:val="00504BEB"/>
    <w:rsid w:val="0050531A"/>
    <w:rsid w:val="00505705"/>
    <w:rsid w:val="005064D5"/>
    <w:rsid w:val="005116BA"/>
    <w:rsid w:val="00522624"/>
    <w:rsid w:val="005245D0"/>
    <w:rsid w:val="00524FF0"/>
    <w:rsid w:val="005264B2"/>
    <w:rsid w:val="00527D2A"/>
    <w:rsid w:val="0053320F"/>
    <w:rsid w:val="005362ED"/>
    <w:rsid w:val="00537F6F"/>
    <w:rsid w:val="005402FE"/>
    <w:rsid w:val="00541848"/>
    <w:rsid w:val="00546BB9"/>
    <w:rsid w:val="0055049D"/>
    <w:rsid w:val="00551785"/>
    <w:rsid w:val="0055253A"/>
    <w:rsid w:val="0055304F"/>
    <w:rsid w:val="005552DD"/>
    <w:rsid w:val="00556ECD"/>
    <w:rsid w:val="005607D9"/>
    <w:rsid w:val="005623DF"/>
    <w:rsid w:val="00563581"/>
    <w:rsid w:val="00567938"/>
    <w:rsid w:val="00567CC3"/>
    <w:rsid w:val="00570237"/>
    <w:rsid w:val="00570430"/>
    <w:rsid w:val="00574F06"/>
    <w:rsid w:val="00576C3F"/>
    <w:rsid w:val="00577683"/>
    <w:rsid w:val="005810AB"/>
    <w:rsid w:val="005812AF"/>
    <w:rsid w:val="00582F54"/>
    <w:rsid w:val="00590BA9"/>
    <w:rsid w:val="00590CF3"/>
    <w:rsid w:val="00590D87"/>
    <w:rsid w:val="005916CE"/>
    <w:rsid w:val="00592F2A"/>
    <w:rsid w:val="00592FF8"/>
    <w:rsid w:val="00594189"/>
    <w:rsid w:val="005A2E99"/>
    <w:rsid w:val="005B00FC"/>
    <w:rsid w:val="005B44AE"/>
    <w:rsid w:val="005B584A"/>
    <w:rsid w:val="005C2E7F"/>
    <w:rsid w:val="005C6F4D"/>
    <w:rsid w:val="005D097D"/>
    <w:rsid w:val="005D48F3"/>
    <w:rsid w:val="005D4B09"/>
    <w:rsid w:val="005E0303"/>
    <w:rsid w:val="005F0767"/>
    <w:rsid w:val="0061244E"/>
    <w:rsid w:val="00612ED5"/>
    <w:rsid w:val="00616797"/>
    <w:rsid w:val="00620BB9"/>
    <w:rsid w:val="00621FC0"/>
    <w:rsid w:val="00624F6C"/>
    <w:rsid w:val="00626C71"/>
    <w:rsid w:val="0063145C"/>
    <w:rsid w:val="00631606"/>
    <w:rsid w:val="006317EA"/>
    <w:rsid w:val="00631B6C"/>
    <w:rsid w:val="00634318"/>
    <w:rsid w:val="006458B1"/>
    <w:rsid w:val="0064779A"/>
    <w:rsid w:val="0065103E"/>
    <w:rsid w:val="00653664"/>
    <w:rsid w:val="006549E5"/>
    <w:rsid w:val="0065744A"/>
    <w:rsid w:val="00661C3E"/>
    <w:rsid w:val="006632FA"/>
    <w:rsid w:val="00664AAD"/>
    <w:rsid w:val="0067057F"/>
    <w:rsid w:val="00674A59"/>
    <w:rsid w:val="00680FD8"/>
    <w:rsid w:val="00682D1B"/>
    <w:rsid w:val="00684366"/>
    <w:rsid w:val="00684E5A"/>
    <w:rsid w:val="00693618"/>
    <w:rsid w:val="006946BB"/>
    <w:rsid w:val="006A0741"/>
    <w:rsid w:val="006A3BD0"/>
    <w:rsid w:val="006A3F90"/>
    <w:rsid w:val="006A4C6B"/>
    <w:rsid w:val="006A57BB"/>
    <w:rsid w:val="006B27AC"/>
    <w:rsid w:val="006B6EE9"/>
    <w:rsid w:val="006C0AC0"/>
    <w:rsid w:val="006C1972"/>
    <w:rsid w:val="006C24BF"/>
    <w:rsid w:val="006C4859"/>
    <w:rsid w:val="006D6E48"/>
    <w:rsid w:val="006E3E7A"/>
    <w:rsid w:val="006E4417"/>
    <w:rsid w:val="006E4616"/>
    <w:rsid w:val="006E7977"/>
    <w:rsid w:val="006F03A5"/>
    <w:rsid w:val="006F07DD"/>
    <w:rsid w:val="006F1DD7"/>
    <w:rsid w:val="006F3305"/>
    <w:rsid w:val="006F5478"/>
    <w:rsid w:val="006F57B3"/>
    <w:rsid w:val="006F597D"/>
    <w:rsid w:val="00701504"/>
    <w:rsid w:val="00705491"/>
    <w:rsid w:val="007115A4"/>
    <w:rsid w:val="00715C03"/>
    <w:rsid w:val="00715FC8"/>
    <w:rsid w:val="00721409"/>
    <w:rsid w:val="0072752B"/>
    <w:rsid w:val="00727589"/>
    <w:rsid w:val="0073534E"/>
    <w:rsid w:val="00736923"/>
    <w:rsid w:val="00736CDA"/>
    <w:rsid w:val="00741191"/>
    <w:rsid w:val="00742017"/>
    <w:rsid w:val="00742A10"/>
    <w:rsid w:val="00746AC1"/>
    <w:rsid w:val="007519F0"/>
    <w:rsid w:val="0075221D"/>
    <w:rsid w:val="00753226"/>
    <w:rsid w:val="00753D14"/>
    <w:rsid w:val="00755E3B"/>
    <w:rsid w:val="00755EE8"/>
    <w:rsid w:val="00756BA1"/>
    <w:rsid w:val="00760D20"/>
    <w:rsid w:val="00762295"/>
    <w:rsid w:val="00764A00"/>
    <w:rsid w:val="0076640E"/>
    <w:rsid w:val="00771A09"/>
    <w:rsid w:val="00771C8A"/>
    <w:rsid w:val="007724FC"/>
    <w:rsid w:val="007757EE"/>
    <w:rsid w:val="0077625E"/>
    <w:rsid w:val="00777D2E"/>
    <w:rsid w:val="0078355C"/>
    <w:rsid w:val="00794FA9"/>
    <w:rsid w:val="0079539D"/>
    <w:rsid w:val="007A22F0"/>
    <w:rsid w:val="007A46E5"/>
    <w:rsid w:val="007A6AF2"/>
    <w:rsid w:val="007B0CDE"/>
    <w:rsid w:val="007B0E5A"/>
    <w:rsid w:val="007B1A2B"/>
    <w:rsid w:val="007B46F8"/>
    <w:rsid w:val="007B620F"/>
    <w:rsid w:val="007B6F8E"/>
    <w:rsid w:val="007C4459"/>
    <w:rsid w:val="007C7B87"/>
    <w:rsid w:val="007D0302"/>
    <w:rsid w:val="007D142F"/>
    <w:rsid w:val="007D1434"/>
    <w:rsid w:val="007D71C4"/>
    <w:rsid w:val="007D7C8A"/>
    <w:rsid w:val="007E23EB"/>
    <w:rsid w:val="007E26DB"/>
    <w:rsid w:val="007E5473"/>
    <w:rsid w:val="007F35E2"/>
    <w:rsid w:val="007F4F2A"/>
    <w:rsid w:val="007F6800"/>
    <w:rsid w:val="00804782"/>
    <w:rsid w:val="0080646B"/>
    <w:rsid w:val="0081238C"/>
    <w:rsid w:val="00812BC3"/>
    <w:rsid w:val="00814C7A"/>
    <w:rsid w:val="00815615"/>
    <w:rsid w:val="00821A06"/>
    <w:rsid w:val="00821E15"/>
    <w:rsid w:val="00821EE1"/>
    <w:rsid w:val="00823E19"/>
    <w:rsid w:val="008245E1"/>
    <w:rsid w:val="0082615C"/>
    <w:rsid w:val="00826A9E"/>
    <w:rsid w:val="0083229F"/>
    <w:rsid w:val="008347FF"/>
    <w:rsid w:val="008376E2"/>
    <w:rsid w:val="0084192A"/>
    <w:rsid w:val="008428F6"/>
    <w:rsid w:val="008477C2"/>
    <w:rsid w:val="00853182"/>
    <w:rsid w:val="0085489E"/>
    <w:rsid w:val="008557D4"/>
    <w:rsid w:val="00855908"/>
    <w:rsid w:val="008562AC"/>
    <w:rsid w:val="00860835"/>
    <w:rsid w:val="0086382F"/>
    <w:rsid w:val="00863C5F"/>
    <w:rsid w:val="0086446B"/>
    <w:rsid w:val="008660EA"/>
    <w:rsid w:val="008676F8"/>
    <w:rsid w:val="00867B1C"/>
    <w:rsid w:val="00870A6A"/>
    <w:rsid w:val="00871D09"/>
    <w:rsid w:val="0087572C"/>
    <w:rsid w:val="00881FAE"/>
    <w:rsid w:val="00886DFB"/>
    <w:rsid w:val="00890220"/>
    <w:rsid w:val="00890D69"/>
    <w:rsid w:val="0089110E"/>
    <w:rsid w:val="008957DD"/>
    <w:rsid w:val="00896738"/>
    <w:rsid w:val="008A064E"/>
    <w:rsid w:val="008A2F55"/>
    <w:rsid w:val="008A30C7"/>
    <w:rsid w:val="008A38BE"/>
    <w:rsid w:val="008A557F"/>
    <w:rsid w:val="008A72E1"/>
    <w:rsid w:val="008B0C25"/>
    <w:rsid w:val="008C115C"/>
    <w:rsid w:val="008C4600"/>
    <w:rsid w:val="008C554B"/>
    <w:rsid w:val="008C7D2B"/>
    <w:rsid w:val="008C7E3B"/>
    <w:rsid w:val="008D08B1"/>
    <w:rsid w:val="008D51A3"/>
    <w:rsid w:val="008D51C8"/>
    <w:rsid w:val="008D5FD2"/>
    <w:rsid w:val="008F0037"/>
    <w:rsid w:val="008F0729"/>
    <w:rsid w:val="008F6040"/>
    <w:rsid w:val="00903710"/>
    <w:rsid w:val="00904AD5"/>
    <w:rsid w:val="00905094"/>
    <w:rsid w:val="00905D22"/>
    <w:rsid w:val="00911B9D"/>
    <w:rsid w:val="00914431"/>
    <w:rsid w:val="00917A02"/>
    <w:rsid w:val="00920A38"/>
    <w:rsid w:val="009259EF"/>
    <w:rsid w:val="009301C1"/>
    <w:rsid w:val="009315DE"/>
    <w:rsid w:val="00931D6C"/>
    <w:rsid w:val="00932A19"/>
    <w:rsid w:val="00934FEC"/>
    <w:rsid w:val="00935A81"/>
    <w:rsid w:val="00940068"/>
    <w:rsid w:val="0094366E"/>
    <w:rsid w:val="00943FA5"/>
    <w:rsid w:val="00947437"/>
    <w:rsid w:val="00950DA6"/>
    <w:rsid w:val="00950E34"/>
    <w:rsid w:val="009629AA"/>
    <w:rsid w:val="00962EA9"/>
    <w:rsid w:val="00970AC7"/>
    <w:rsid w:val="009719AD"/>
    <w:rsid w:val="0097401E"/>
    <w:rsid w:val="009762B3"/>
    <w:rsid w:val="00976ADE"/>
    <w:rsid w:val="009801D8"/>
    <w:rsid w:val="009853E8"/>
    <w:rsid w:val="00987619"/>
    <w:rsid w:val="00987C6E"/>
    <w:rsid w:val="00991A15"/>
    <w:rsid w:val="0099396F"/>
    <w:rsid w:val="00996852"/>
    <w:rsid w:val="0099789F"/>
    <w:rsid w:val="009A1470"/>
    <w:rsid w:val="009A20D9"/>
    <w:rsid w:val="009A2E73"/>
    <w:rsid w:val="009B1E39"/>
    <w:rsid w:val="009B21DF"/>
    <w:rsid w:val="009C0D5C"/>
    <w:rsid w:val="009C1ACF"/>
    <w:rsid w:val="009C4C43"/>
    <w:rsid w:val="009C5D71"/>
    <w:rsid w:val="009C6942"/>
    <w:rsid w:val="009D0839"/>
    <w:rsid w:val="009D1A15"/>
    <w:rsid w:val="009D35A6"/>
    <w:rsid w:val="009D56C9"/>
    <w:rsid w:val="009D5F90"/>
    <w:rsid w:val="009D645C"/>
    <w:rsid w:val="009E2128"/>
    <w:rsid w:val="009E6B59"/>
    <w:rsid w:val="009F7E62"/>
    <w:rsid w:val="00A04ECD"/>
    <w:rsid w:val="00A0640F"/>
    <w:rsid w:val="00A11EB3"/>
    <w:rsid w:val="00A215E7"/>
    <w:rsid w:val="00A242F0"/>
    <w:rsid w:val="00A26455"/>
    <w:rsid w:val="00A27F55"/>
    <w:rsid w:val="00A31567"/>
    <w:rsid w:val="00A37E72"/>
    <w:rsid w:val="00A40889"/>
    <w:rsid w:val="00A45131"/>
    <w:rsid w:val="00A4744D"/>
    <w:rsid w:val="00A511BE"/>
    <w:rsid w:val="00A51304"/>
    <w:rsid w:val="00A513D4"/>
    <w:rsid w:val="00A5388D"/>
    <w:rsid w:val="00A63954"/>
    <w:rsid w:val="00A65C6D"/>
    <w:rsid w:val="00A661CD"/>
    <w:rsid w:val="00A71642"/>
    <w:rsid w:val="00A728E9"/>
    <w:rsid w:val="00A734C9"/>
    <w:rsid w:val="00A77B5D"/>
    <w:rsid w:val="00A829C2"/>
    <w:rsid w:val="00A8517C"/>
    <w:rsid w:val="00A9496A"/>
    <w:rsid w:val="00A96AA3"/>
    <w:rsid w:val="00A9756D"/>
    <w:rsid w:val="00AA1462"/>
    <w:rsid w:val="00AA20D1"/>
    <w:rsid w:val="00AA35D5"/>
    <w:rsid w:val="00AA4AF2"/>
    <w:rsid w:val="00AA527A"/>
    <w:rsid w:val="00AB1570"/>
    <w:rsid w:val="00AB4E6E"/>
    <w:rsid w:val="00AB5B8B"/>
    <w:rsid w:val="00AB6362"/>
    <w:rsid w:val="00AB6F4A"/>
    <w:rsid w:val="00AC107D"/>
    <w:rsid w:val="00AD3FA9"/>
    <w:rsid w:val="00AD4AC8"/>
    <w:rsid w:val="00AD6201"/>
    <w:rsid w:val="00AE042C"/>
    <w:rsid w:val="00AE0754"/>
    <w:rsid w:val="00AE2EFA"/>
    <w:rsid w:val="00AE5CA1"/>
    <w:rsid w:val="00AE766A"/>
    <w:rsid w:val="00AF120E"/>
    <w:rsid w:val="00B10AC1"/>
    <w:rsid w:val="00B117D0"/>
    <w:rsid w:val="00B129A7"/>
    <w:rsid w:val="00B146F4"/>
    <w:rsid w:val="00B20684"/>
    <w:rsid w:val="00B31014"/>
    <w:rsid w:val="00B328FC"/>
    <w:rsid w:val="00B32B03"/>
    <w:rsid w:val="00B35160"/>
    <w:rsid w:val="00B358AD"/>
    <w:rsid w:val="00B41114"/>
    <w:rsid w:val="00B4558D"/>
    <w:rsid w:val="00B47978"/>
    <w:rsid w:val="00B51917"/>
    <w:rsid w:val="00B519EC"/>
    <w:rsid w:val="00B53334"/>
    <w:rsid w:val="00B535DA"/>
    <w:rsid w:val="00B53CFF"/>
    <w:rsid w:val="00B5638E"/>
    <w:rsid w:val="00B7121E"/>
    <w:rsid w:val="00B71B5C"/>
    <w:rsid w:val="00B809A2"/>
    <w:rsid w:val="00B934B5"/>
    <w:rsid w:val="00B9496B"/>
    <w:rsid w:val="00BA252E"/>
    <w:rsid w:val="00BA2E52"/>
    <w:rsid w:val="00BA4F90"/>
    <w:rsid w:val="00BA7993"/>
    <w:rsid w:val="00BA7C19"/>
    <w:rsid w:val="00BB2C43"/>
    <w:rsid w:val="00BB36E4"/>
    <w:rsid w:val="00BB3E3B"/>
    <w:rsid w:val="00BB6323"/>
    <w:rsid w:val="00BC0F52"/>
    <w:rsid w:val="00BC1C8B"/>
    <w:rsid w:val="00BC2D82"/>
    <w:rsid w:val="00BC528E"/>
    <w:rsid w:val="00BC6440"/>
    <w:rsid w:val="00BC71CD"/>
    <w:rsid w:val="00BC77AB"/>
    <w:rsid w:val="00BD3767"/>
    <w:rsid w:val="00BD59F7"/>
    <w:rsid w:val="00BD6D7E"/>
    <w:rsid w:val="00BE3B1B"/>
    <w:rsid w:val="00BE48BA"/>
    <w:rsid w:val="00BE50FA"/>
    <w:rsid w:val="00BF0498"/>
    <w:rsid w:val="00C03900"/>
    <w:rsid w:val="00C04BE1"/>
    <w:rsid w:val="00C15CAA"/>
    <w:rsid w:val="00C168A4"/>
    <w:rsid w:val="00C1792A"/>
    <w:rsid w:val="00C17BF1"/>
    <w:rsid w:val="00C21BC5"/>
    <w:rsid w:val="00C223A7"/>
    <w:rsid w:val="00C2408C"/>
    <w:rsid w:val="00C26464"/>
    <w:rsid w:val="00C2735F"/>
    <w:rsid w:val="00C33D76"/>
    <w:rsid w:val="00C36338"/>
    <w:rsid w:val="00C36594"/>
    <w:rsid w:val="00C41F38"/>
    <w:rsid w:val="00C4214A"/>
    <w:rsid w:val="00C45DD3"/>
    <w:rsid w:val="00C51126"/>
    <w:rsid w:val="00C53D12"/>
    <w:rsid w:val="00C55ADC"/>
    <w:rsid w:val="00C55CF9"/>
    <w:rsid w:val="00C56DFC"/>
    <w:rsid w:val="00C56E12"/>
    <w:rsid w:val="00C62221"/>
    <w:rsid w:val="00C6319B"/>
    <w:rsid w:val="00C6402D"/>
    <w:rsid w:val="00C6510B"/>
    <w:rsid w:val="00C651FB"/>
    <w:rsid w:val="00C6550B"/>
    <w:rsid w:val="00C663F1"/>
    <w:rsid w:val="00C772BB"/>
    <w:rsid w:val="00C77EF6"/>
    <w:rsid w:val="00C80C0C"/>
    <w:rsid w:val="00C82716"/>
    <w:rsid w:val="00C864F7"/>
    <w:rsid w:val="00C87CE5"/>
    <w:rsid w:val="00C933D5"/>
    <w:rsid w:val="00C946E6"/>
    <w:rsid w:val="00C94C60"/>
    <w:rsid w:val="00CA03DC"/>
    <w:rsid w:val="00CA161E"/>
    <w:rsid w:val="00CA17DF"/>
    <w:rsid w:val="00CA17FC"/>
    <w:rsid w:val="00CA2D9C"/>
    <w:rsid w:val="00CA57D2"/>
    <w:rsid w:val="00CA63EC"/>
    <w:rsid w:val="00CA6745"/>
    <w:rsid w:val="00CB1114"/>
    <w:rsid w:val="00CB6A92"/>
    <w:rsid w:val="00CC00AB"/>
    <w:rsid w:val="00CC0484"/>
    <w:rsid w:val="00CC159F"/>
    <w:rsid w:val="00CC5500"/>
    <w:rsid w:val="00CE2A49"/>
    <w:rsid w:val="00CE3255"/>
    <w:rsid w:val="00CE6BFA"/>
    <w:rsid w:val="00CE706D"/>
    <w:rsid w:val="00CE729C"/>
    <w:rsid w:val="00CF481C"/>
    <w:rsid w:val="00CF547F"/>
    <w:rsid w:val="00D02EB7"/>
    <w:rsid w:val="00D05F87"/>
    <w:rsid w:val="00D066A6"/>
    <w:rsid w:val="00D075D0"/>
    <w:rsid w:val="00D12F69"/>
    <w:rsid w:val="00D14AC4"/>
    <w:rsid w:val="00D15AED"/>
    <w:rsid w:val="00D161A2"/>
    <w:rsid w:val="00D21697"/>
    <w:rsid w:val="00D22C36"/>
    <w:rsid w:val="00D23D9D"/>
    <w:rsid w:val="00D23E63"/>
    <w:rsid w:val="00D243D3"/>
    <w:rsid w:val="00D27896"/>
    <w:rsid w:val="00D35D5B"/>
    <w:rsid w:val="00D4436C"/>
    <w:rsid w:val="00D44F68"/>
    <w:rsid w:val="00D4702D"/>
    <w:rsid w:val="00D5065D"/>
    <w:rsid w:val="00D53786"/>
    <w:rsid w:val="00D613FF"/>
    <w:rsid w:val="00D63DF1"/>
    <w:rsid w:val="00D77011"/>
    <w:rsid w:val="00D7716D"/>
    <w:rsid w:val="00D777BD"/>
    <w:rsid w:val="00D80EFA"/>
    <w:rsid w:val="00D82D3B"/>
    <w:rsid w:val="00D8762D"/>
    <w:rsid w:val="00D87A8C"/>
    <w:rsid w:val="00D920AE"/>
    <w:rsid w:val="00D96A1F"/>
    <w:rsid w:val="00D96BDF"/>
    <w:rsid w:val="00D96EA0"/>
    <w:rsid w:val="00DA1F36"/>
    <w:rsid w:val="00DA7C31"/>
    <w:rsid w:val="00DB1EA9"/>
    <w:rsid w:val="00DB1FC3"/>
    <w:rsid w:val="00DB3670"/>
    <w:rsid w:val="00DB5A1D"/>
    <w:rsid w:val="00DB5ACD"/>
    <w:rsid w:val="00DD1536"/>
    <w:rsid w:val="00DE14F9"/>
    <w:rsid w:val="00DF3266"/>
    <w:rsid w:val="00DF3E87"/>
    <w:rsid w:val="00DF3FB8"/>
    <w:rsid w:val="00DF573D"/>
    <w:rsid w:val="00E07B2A"/>
    <w:rsid w:val="00E10FF4"/>
    <w:rsid w:val="00E14328"/>
    <w:rsid w:val="00E14F5D"/>
    <w:rsid w:val="00E22F9E"/>
    <w:rsid w:val="00E2372F"/>
    <w:rsid w:val="00E24F09"/>
    <w:rsid w:val="00E312BD"/>
    <w:rsid w:val="00E3139D"/>
    <w:rsid w:val="00E32F50"/>
    <w:rsid w:val="00E33393"/>
    <w:rsid w:val="00E357A9"/>
    <w:rsid w:val="00E35A24"/>
    <w:rsid w:val="00E35EF8"/>
    <w:rsid w:val="00E3743E"/>
    <w:rsid w:val="00E37F29"/>
    <w:rsid w:val="00E40C32"/>
    <w:rsid w:val="00E4141A"/>
    <w:rsid w:val="00E45D57"/>
    <w:rsid w:val="00E47064"/>
    <w:rsid w:val="00E505CB"/>
    <w:rsid w:val="00E51104"/>
    <w:rsid w:val="00E521C3"/>
    <w:rsid w:val="00E5674E"/>
    <w:rsid w:val="00E66670"/>
    <w:rsid w:val="00E70506"/>
    <w:rsid w:val="00E7696C"/>
    <w:rsid w:val="00E803A0"/>
    <w:rsid w:val="00E81101"/>
    <w:rsid w:val="00E81475"/>
    <w:rsid w:val="00E82672"/>
    <w:rsid w:val="00E84559"/>
    <w:rsid w:val="00E849D1"/>
    <w:rsid w:val="00E84A96"/>
    <w:rsid w:val="00E85D6B"/>
    <w:rsid w:val="00EA3A57"/>
    <w:rsid w:val="00EA412E"/>
    <w:rsid w:val="00EA6341"/>
    <w:rsid w:val="00EB1696"/>
    <w:rsid w:val="00EB5650"/>
    <w:rsid w:val="00EB5D8A"/>
    <w:rsid w:val="00EB5EAA"/>
    <w:rsid w:val="00EB6B2C"/>
    <w:rsid w:val="00EC04BF"/>
    <w:rsid w:val="00EC1132"/>
    <w:rsid w:val="00EC19D2"/>
    <w:rsid w:val="00EC33A5"/>
    <w:rsid w:val="00EC796C"/>
    <w:rsid w:val="00ED0B08"/>
    <w:rsid w:val="00ED1AE0"/>
    <w:rsid w:val="00ED2249"/>
    <w:rsid w:val="00ED448B"/>
    <w:rsid w:val="00ED7EE5"/>
    <w:rsid w:val="00EE0BCD"/>
    <w:rsid w:val="00EE328A"/>
    <w:rsid w:val="00EF0264"/>
    <w:rsid w:val="00EF3230"/>
    <w:rsid w:val="00EF4CC8"/>
    <w:rsid w:val="00F01C08"/>
    <w:rsid w:val="00F05FFA"/>
    <w:rsid w:val="00F10035"/>
    <w:rsid w:val="00F22B41"/>
    <w:rsid w:val="00F25945"/>
    <w:rsid w:val="00F271AD"/>
    <w:rsid w:val="00F427FB"/>
    <w:rsid w:val="00F43A70"/>
    <w:rsid w:val="00F453FC"/>
    <w:rsid w:val="00F458EC"/>
    <w:rsid w:val="00F45C54"/>
    <w:rsid w:val="00F468B0"/>
    <w:rsid w:val="00F517F1"/>
    <w:rsid w:val="00F5277B"/>
    <w:rsid w:val="00F54887"/>
    <w:rsid w:val="00F60C8F"/>
    <w:rsid w:val="00F63712"/>
    <w:rsid w:val="00F6611D"/>
    <w:rsid w:val="00F6630B"/>
    <w:rsid w:val="00F70793"/>
    <w:rsid w:val="00F7244E"/>
    <w:rsid w:val="00F77434"/>
    <w:rsid w:val="00F77C95"/>
    <w:rsid w:val="00F80495"/>
    <w:rsid w:val="00F87274"/>
    <w:rsid w:val="00F917A8"/>
    <w:rsid w:val="00F9240E"/>
    <w:rsid w:val="00F92991"/>
    <w:rsid w:val="00F93CFE"/>
    <w:rsid w:val="00F9541D"/>
    <w:rsid w:val="00F95BDF"/>
    <w:rsid w:val="00FA22CF"/>
    <w:rsid w:val="00FA598D"/>
    <w:rsid w:val="00FA5B96"/>
    <w:rsid w:val="00FB743A"/>
    <w:rsid w:val="00FC65EB"/>
    <w:rsid w:val="00FD088B"/>
    <w:rsid w:val="00FD20AD"/>
    <w:rsid w:val="00FD3BAF"/>
    <w:rsid w:val="00FD7541"/>
    <w:rsid w:val="00FE1D1F"/>
    <w:rsid w:val="00FE2059"/>
    <w:rsid w:val="00FE7438"/>
    <w:rsid w:val="00FF0A4E"/>
    <w:rsid w:val="00FF32A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A647C"/>
    <w:rPr>
      <w:lang w:val="en-US" w:eastAsia="en-GB"/>
    </w:rPr>
  </w:style>
  <w:style w:type="paragraph" w:styleId="Heading1">
    <w:name w:val="heading 1"/>
    <w:basedOn w:val="Normal"/>
    <w:next w:val="Normal"/>
    <w:qFormat/>
    <w:rsid w:val="001A7310"/>
    <w:pPr>
      <w:keepNext/>
      <w:outlineLvl w:val="0"/>
    </w:pPr>
    <w:rPr>
      <w:rFonts w:ascii="Garamond" w:hAnsi="Garamond"/>
      <w:b/>
      <w:sz w:val="24"/>
    </w:rPr>
  </w:style>
  <w:style w:type="paragraph" w:styleId="Heading2">
    <w:name w:val="heading 2"/>
    <w:basedOn w:val="Normal"/>
    <w:next w:val="Normal"/>
    <w:link w:val="Heading2Char"/>
    <w:qFormat/>
    <w:rsid w:val="001A7310"/>
    <w:pPr>
      <w:keepNext/>
      <w:tabs>
        <w:tab w:val="left" w:pos="567"/>
      </w:tabs>
      <w:outlineLvl w:val="1"/>
    </w:pPr>
    <w:rPr>
      <w:rFonts w:ascii="Garamond" w:hAnsi="Garamond"/>
      <w:b/>
      <w:sz w:val="24"/>
    </w:rPr>
  </w:style>
  <w:style w:type="paragraph" w:styleId="Heading3">
    <w:name w:val="heading 3"/>
    <w:basedOn w:val="Normal"/>
    <w:next w:val="Normal"/>
    <w:qFormat/>
    <w:rsid w:val="001A7310"/>
    <w:pPr>
      <w:keepNext/>
      <w:tabs>
        <w:tab w:val="left" w:pos="567"/>
      </w:tabs>
      <w:jc w:val="both"/>
      <w:outlineLvl w:val="2"/>
    </w:pPr>
    <w:rPr>
      <w:rFonts w:ascii="Garamond" w:hAnsi="Garamond"/>
      <w:b/>
      <w:sz w:val="24"/>
    </w:rPr>
  </w:style>
  <w:style w:type="paragraph" w:styleId="Heading4">
    <w:name w:val="heading 4"/>
    <w:basedOn w:val="Normal"/>
    <w:next w:val="Normal"/>
    <w:link w:val="Heading4Char"/>
    <w:qFormat/>
    <w:rsid w:val="00E312BD"/>
    <w:pPr>
      <w:keepNext/>
      <w:tabs>
        <w:tab w:val="right" w:leader="dot" w:pos="8626"/>
      </w:tabs>
      <w:jc w:val="both"/>
      <w:outlineLvl w:val="3"/>
    </w:pPr>
    <w:rPr>
      <w:b/>
      <w:bCs/>
      <w:lang w:val="en-GB" w:eastAsia="tr-TR"/>
    </w:rPr>
  </w:style>
  <w:style w:type="paragraph" w:styleId="Heading5">
    <w:name w:val="heading 5"/>
    <w:basedOn w:val="Normal"/>
    <w:next w:val="Normal"/>
    <w:link w:val="Heading5Char"/>
    <w:semiHidden/>
    <w:unhideWhenUsed/>
    <w:qFormat/>
    <w:rsid w:val="00905D22"/>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55ADC"/>
    <w:rPr>
      <w:color w:val="0000FF"/>
      <w:u w:val="single"/>
    </w:rPr>
  </w:style>
  <w:style w:type="paragraph" w:styleId="BodyTextIndent">
    <w:name w:val="Body Text Indent"/>
    <w:basedOn w:val="Normal"/>
    <w:rsid w:val="00C55ADC"/>
    <w:pPr>
      <w:ind w:left="1434" w:firstLine="6"/>
      <w:jc w:val="both"/>
    </w:pPr>
    <w:rPr>
      <w:sz w:val="24"/>
    </w:rPr>
  </w:style>
  <w:style w:type="character" w:styleId="FollowedHyperlink">
    <w:name w:val="FollowedHyperlink"/>
    <w:rsid w:val="00C55ADC"/>
    <w:rPr>
      <w:color w:val="800080"/>
      <w:u w:val="single"/>
    </w:rPr>
  </w:style>
  <w:style w:type="character" w:styleId="Strong">
    <w:name w:val="Strong"/>
    <w:uiPriority w:val="22"/>
    <w:qFormat/>
    <w:rsid w:val="001345DF"/>
    <w:rPr>
      <w:b/>
      <w:bCs/>
    </w:rPr>
  </w:style>
  <w:style w:type="paragraph" w:styleId="BodyText2">
    <w:name w:val="Body Text 2"/>
    <w:basedOn w:val="Normal"/>
    <w:link w:val="BodyText2Char"/>
    <w:rsid w:val="0040552B"/>
    <w:pPr>
      <w:spacing w:after="120" w:line="480" w:lineRule="auto"/>
    </w:pPr>
  </w:style>
  <w:style w:type="character" w:customStyle="1" w:styleId="BodyText2Char">
    <w:name w:val="Body Text 2 Char"/>
    <w:link w:val="BodyText2"/>
    <w:rsid w:val="0040552B"/>
    <w:rPr>
      <w:lang w:eastAsia="en-GB"/>
    </w:rPr>
  </w:style>
  <w:style w:type="paragraph" w:customStyle="1" w:styleId="NormalH3">
    <w:name w:val="Normal H3"/>
    <w:basedOn w:val="Normal"/>
    <w:rsid w:val="0040552B"/>
    <w:pPr>
      <w:ind w:left="1418"/>
      <w:jc w:val="both"/>
    </w:pPr>
    <w:rPr>
      <w:rFonts w:ascii="Arial" w:hAnsi="Arial"/>
      <w:sz w:val="24"/>
      <w:szCs w:val="24"/>
    </w:rPr>
  </w:style>
  <w:style w:type="paragraph" w:customStyle="1" w:styleId="NormalH2">
    <w:name w:val="Normal H2"/>
    <w:basedOn w:val="Normal"/>
    <w:rsid w:val="0040552B"/>
    <w:pPr>
      <w:ind w:left="737"/>
      <w:jc w:val="both"/>
    </w:pPr>
    <w:rPr>
      <w:rFonts w:ascii="Arial" w:hAnsi="Arial"/>
      <w:sz w:val="24"/>
      <w:szCs w:val="24"/>
      <w:lang w:val="en-GB"/>
    </w:rPr>
  </w:style>
  <w:style w:type="paragraph" w:styleId="ListParagraph">
    <w:name w:val="List Paragraph"/>
    <w:basedOn w:val="Normal"/>
    <w:uiPriority w:val="34"/>
    <w:qFormat/>
    <w:rsid w:val="0040552B"/>
    <w:pPr>
      <w:ind w:left="720"/>
      <w:contextualSpacing/>
    </w:pPr>
    <w:rPr>
      <w:rFonts w:ascii="Arial" w:hAnsi="Arial"/>
      <w:sz w:val="24"/>
      <w:szCs w:val="24"/>
      <w:lang w:eastAsia="en-US"/>
    </w:rPr>
  </w:style>
  <w:style w:type="paragraph" w:customStyle="1" w:styleId="NormalConseil">
    <w:name w:val="NormalConseil"/>
    <w:basedOn w:val="Normal"/>
    <w:rsid w:val="0040552B"/>
    <w:rPr>
      <w:rFonts w:ascii="Arial" w:hAnsi="Arial"/>
      <w:sz w:val="24"/>
      <w:lang w:val="en-GB" w:eastAsia="fr-BE"/>
    </w:rPr>
  </w:style>
  <w:style w:type="paragraph" w:customStyle="1" w:styleId="Default">
    <w:name w:val="Default"/>
    <w:rsid w:val="0040552B"/>
    <w:pPr>
      <w:autoSpaceDE w:val="0"/>
      <w:autoSpaceDN w:val="0"/>
      <w:adjustRightInd w:val="0"/>
    </w:pPr>
    <w:rPr>
      <w:rFonts w:eastAsia="Calibri"/>
      <w:color w:val="000000"/>
      <w:sz w:val="24"/>
      <w:szCs w:val="24"/>
      <w:lang w:val="en-GB" w:eastAsia="en-US"/>
    </w:rPr>
  </w:style>
  <w:style w:type="character" w:customStyle="1" w:styleId="longdesc1">
    <w:name w:val="long_desc1"/>
    <w:rsid w:val="00230977"/>
    <w:rPr>
      <w:rFonts w:ascii="Verdana" w:hAnsi="Verdana" w:hint="default"/>
      <w:strike w:val="0"/>
      <w:dstrike w:val="0"/>
      <w:color w:val="000000"/>
      <w:sz w:val="15"/>
      <w:szCs w:val="15"/>
      <w:u w:val="none"/>
      <w:effect w:val="none"/>
    </w:rPr>
  </w:style>
  <w:style w:type="paragraph" w:styleId="Header">
    <w:name w:val="header"/>
    <w:basedOn w:val="Normal"/>
    <w:link w:val="HeaderChar"/>
    <w:rsid w:val="000742C7"/>
    <w:pPr>
      <w:tabs>
        <w:tab w:val="center" w:pos="4680"/>
        <w:tab w:val="right" w:pos="9360"/>
      </w:tabs>
    </w:pPr>
  </w:style>
  <w:style w:type="character" w:customStyle="1" w:styleId="HeaderChar">
    <w:name w:val="Header Char"/>
    <w:link w:val="Header"/>
    <w:rsid w:val="000742C7"/>
    <w:rPr>
      <w:lang w:eastAsia="en-GB"/>
    </w:rPr>
  </w:style>
  <w:style w:type="paragraph" w:styleId="Footer">
    <w:name w:val="footer"/>
    <w:basedOn w:val="Normal"/>
    <w:link w:val="FooterChar"/>
    <w:uiPriority w:val="99"/>
    <w:rsid w:val="000742C7"/>
    <w:pPr>
      <w:tabs>
        <w:tab w:val="center" w:pos="4680"/>
        <w:tab w:val="right" w:pos="9360"/>
      </w:tabs>
    </w:pPr>
  </w:style>
  <w:style w:type="character" w:customStyle="1" w:styleId="FooterChar">
    <w:name w:val="Footer Char"/>
    <w:link w:val="Footer"/>
    <w:uiPriority w:val="99"/>
    <w:rsid w:val="000742C7"/>
    <w:rPr>
      <w:lang w:eastAsia="en-GB"/>
    </w:rPr>
  </w:style>
  <w:style w:type="paragraph" w:styleId="BalloonText">
    <w:name w:val="Balloon Text"/>
    <w:basedOn w:val="Normal"/>
    <w:link w:val="BalloonTextChar"/>
    <w:rsid w:val="00756BA1"/>
    <w:rPr>
      <w:rFonts w:ascii="Tahoma" w:hAnsi="Tahoma" w:cs="Tahoma"/>
      <w:sz w:val="16"/>
      <w:szCs w:val="16"/>
    </w:rPr>
  </w:style>
  <w:style w:type="character" w:customStyle="1" w:styleId="BalloonTextChar">
    <w:name w:val="Balloon Text Char"/>
    <w:link w:val="BalloonText"/>
    <w:rsid w:val="00756BA1"/>
    <w:rPr>
      <w:rFonts w:ascii="Tahoma" w:hAnsi="Tahoma" w:cs="Tahoma"/>
      <w:sz w:val="16"/>
      <w:szCs w:val="16"/>
      <w:lang w:val="en-US" w:eastAsia="en-GB"/>
    </w:rPr>
  </w:style>
  <w:style w:type="character" w:styleId="Emphasis">
    <w:name w:val="Emphasis"/>
    <w:uiPriority w:val="20"/>
    <w:qFormat/>
    <w:rsid w:val="00756BA1"/>
    <w:rPr>
      <w:i/>
      <w:iCs/>
    </w:rPr>
  </w:style>
  <w:style w:type="paragraph" w:styleId="NormalWeb">
    <w:name w:val="Normal (Web)"/>
    <w:basedOn w:val="Normal"/>
    <w:uiPriority w:val="99"/>
    <w:unhideWhenUsed/>
    <w:rsid w:val="00524FF0"/>
    <w:pPr>
      <w:spacing w:before="100" w:beforeAutospacing="1" w:after="100" w:afterAutospacing="1" w:line="272" w:lineRule="atLeast"/>
      <w:jc w:val="both"/>
    </w:pPr>
    <w:rPr>
      <w:sz w:val="24"/>
      <w:szCs w:val="24"/>
      <w:lang w:val="tr-TR" w:eastAsia="tr-TR"/>
    </w:rPr>
  </w:style>
  <w:style w:type="paragraph" w:styleId="TOCHeading">
    <w:name w:val="TOC Heading"/>
    <w:basedOn w:val="Heading1"/>
    <w:next w:val="Normal"/>
    <w:uiPriority w:val="39"/>
    <w:qFormat/>
    <w:rsid w:val="002622BD"/>
    <w:pPr>
      <w:keepLines/>
      <w:spacing w:before="480" w:line="276" w:lineRule="auto"/>
      <w:outlineLvl w:val="9"/>
    </w:pPr>
    <w:rPr>
      <w:rFonts w:ascii="Cambria" w:hAnsi="Cambria"/>
      <w:bCs/>
      <w:color w:val="365F91"/>
      <w:sz w:val="28"/>
      <w:szCs w:val="28"/>
      <w:lang w:eastAsia="en-US"/>
    </w:rPr>
  </w:style>
  <w:style w:type="paragraph" w:styleId="TOC2">
    <w:name w:val="toc 2"/>
    <w:basedOn w:val="Normal"/>
    <w:next w:val="Normal"/>
    <w:autoRedefine/>
    <w:uiPriority w:val="39"/>
    <w:unhideWhenUsed/>
    <w:qFormat/>
    <w:rsid w:val="002622BD"/>
    <w:pPr>
      <w:spacing w:before="240"/>
    </w:pPr>
    <w:rPr>
      <w:rFonts w:ascii="Calibri" w:hAnsi="Calibri"/>
      <w:b/>
      <w:bCs/>
      <w:szCs w:val="24"/>
    </w:rPr>
  </w:style>
  <w:style w:type="paragraph" w:styleId="TOC1">
    <w:name w:val="toc 1"/>
    <w:basedOn w:val="Normal"/>
    <w:next w:val="Normal"/>
    <w:autoRedefine/>
    <w:uiPriority w:val="39"/>
    <w:unhideWhenUsed/>
    <w:qFormat/>
    <w:rsid w:val="002622BD"/>
    <w:pPr>
      <w:spacing w:before="360"/>
    </w:pPr>
    <w:rPr>
      <w:rFonts w:ascii="Cambria" w:hAnsi="Cambria"/>
      <w:b/>
      <w:bCs/>
      <w:caps/>
      <w:sz w:val="24"/>
      <w:szCs w:val="28"/>
    </w:rPr>
  </w:style>
  <w:style w:type="paragraph" w:styleId="TOC3">
    <w:name w:val="toc 3"/>
    <w:basedOn w:val="Normal"/>
    <w:next w:val="Normal"/>
    <w:autoRedefine/>
    <w:uiPriority w:val="39"/>
    <w:unhideWhenUsed/>
    <w:qFormat/>
    <w:rsid w:val="002622BD"/>
    <w:pPr>
      <w:ind w:left="200"/>
    </w:pPr>
    <w:rPr>
      <w:rFonts w:ascii="Calibri" w:hAnsi="Calibri"/>
      <w:szCs w:val="24"/>
    </w:rPr>
  </w:style>
  <w:style w:type="paragraph" w:styleId="TOC4">
    <w:name w:val="toc 4"/>
    <w:basedOn w:val="Normal"/>
    <w:next w:val="Normal"/>
    <w:autoRedefine/>
    <w:rsid w:val="00BB6323"/>
    <w:pPr>
      <w:ind w:left="400"/>
    </w:pPr>
    <w:rPr>
      <w:rFonts w:ascii="Calibri" w:hAnsi="Calibri"/>
      <w:szCs w:val="24"/>
    </w:rPr>
  </w:style>
  <w:style w:type="paragraph" w:styleId="TOC5">
    <w:name w:val="toc 5"/>
    <w:basedOn w:val="Normal"/>
    <w:next w:val="Normal"/>
    <w:autoRedefine/>
    <w:rsid w:val="00BB6323"/>
    <w:pPr>
      <w:ind w:left="600"/>
    </w:pPr>
    <w:rPr>
      <w:rFonts w:ascii="Calibri" w:hAnsi="Calibri"/>
      <w:szCs w:val="24"/>
    </w:rPr>
  </w:style>
  <w:style w:type="paragraph" w:styleId="TOC6">
    <w:name w:val="toc 6"/>
    <w:basedOn w:val="Normal"/>
    <w:next w:val="Normal"/>
    <w:autoRedefine/>
    <w:rsid w:val="00BB6323"/>
    <w:pPr>
      <w:ind w:left="800"/>
    </w:pPr>
    <w:rPr>
      <w:rFonts w:ascii="Calibri" w:hAnsi="Calibri"/>
      <w:szCs w:val="24"/>
    </w:rPr>
  </w:style>
  <w:style w:type="paragraph" w:styleId="TOC7">
    <w:name w:val="toc 7"/>
    <w:basedOn w:val="Normal"/>
    <w:next w:val="Normal"/>
    <w:autoRedefine/>
    <w:rsid w:val="00BB6323"/>
    <w:pPr>
      <w:ind w:left="1000"/>
    </w:pPr>
    <w:rPr>
      <w:rFonts w:ascii="Calibri" w:hAnsi="Calibri"/>
      <w:szCs w:val="24"/>
    </w:rPr>
  </w:style>
  <w:style w:type="paragraph" w:styleId="TOC8">
    <w:name w:val="toc 8"/>
    <w:basedOn w:val="Normal"/>
    <w:next w:val="Normal"/>
    <w:autoRedefine/>
    <w:rsid w:val="00BB6323"/>
    <w:pPr>
      <w:ind w:left="1200"/>
    </w:pPr>
    <w:rPr>
      <w:rFonts w:ascii="Calibri" w:hAnsi="Calibri"/>
      <w:szCs w:val="24"/>
    </w:rPr>
  </w:style>
  <w:style w:type="paragraph" w:styleId="TOC9">
    <w:name w:val="toc 9"/>
    <w:basedOn w:val="Normal"/>
    <w:next w:val="Normal"/>
    <w:autoRedefine/>
    <w:rsid w:val="00BB6323"/>
    <w:pPr>
      <w:ind w:left="1400"/>
    </w:pPr>
    <w:rPr>
      <w:rFonts w:ascii="Calibri" w:hAnsi="Calibri"/>
      <w:szCs w:val="24"/>
    </w:rPr>
  </w:style>
  <w:style w:type="table" w:styleId="TableGrid">
    <w:name w:val="Table Grid"/>
    <w:basedOn w:val="TableNormal"/>
    <w:uiPriority w:val="59"/>
    <w:rsid w:val="00CE325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style-span">
    <w:name w:val="apple-style-span"/>
    <w:basedOn w:val="DefaultParagraphFont"/>
    <w:rsid w:val="004F79FB"/>
  </w:style>
  <w:style w:type="paragraph" w:customStyle="1" w:styleId="baslik">
    <w:name w:val="baslik"/>
    <w:basedOn w:val="Normal"/>
    <w:rsid w:val="004F79FB"/>
    <w:pPr>
      <w:widowControl w:val="0"/>
      <w:jc w:val="lowKashida"/>
    </w:pPr>
    <w:rPr>
      <w:b/>
      <w:bCs/>
      <w:snapToGrid w:val="0"/>
      <w:sz w:val="24"/>
      <w:szCs w:val="24"/>
      <w:lang w:val="en-GB" w:eastAsia="en-US"/>
    </w:rPr>
  </w:style>
  <w:style w:type="paragraph" w:styleId="BlockText">
    <w:name w:val="Block Text"/>
    <w:basedOn w:val="Normal"/>
    <w:rsid w:val="006A4C6B"/>
    <w:pPr>
      <w:ind w:left="734" w:right="144" w:hanging="374"/>
      <w:jc w:val="lowKashida"/>
    </w:pPr>
    <w:rPr>
      <w:snapToGrid w:val="0"/>
      <w:sz w:val="22"/>
      <w:szCs w:val="22"/>
      <w:lang w:val="en-GB" w:eastAsia="en-US"/>
    </w:rPr>
  </w:style>
  <w:style w:type="character" w:customStyle="1" w:styleId="Heading5Char">
    <w:name w:val="Heading 5 Char"/>
    <w:link w:val="Heading5"/>
    <w:uiPriority w:val="9"/>
    <w:semiHidden/>
    <w:rsid w:val="00905D22"/>
    <w:rPr>
      <w:rFonts w:ascii="Calibri" w:eastAsia="Times New Roman" w:hAnsi="Calibri" w:cs="Times New Roman"/>
      <w:b/>
      <w:bCs/>
      <w:i/>
      <w:iCs/>
      <w:sz w:val="26"/>
      <w:szCs w:val="26"/>
      <w:lang w:eastAsia="en-GB"/>
    </w:rPr>
  </w:style>
  <w:style w:type="character" w:styleId="CommentReference">
    <w:name w:val="annotation reference"/>
    <w:basedOn w:val="DefaultParagraphFont"/>
    <w:rsid w:val="001D750A"/>
    <w:rPr>
      <w:sz w:val="16"/>
      <w:szCs w:val="16"/>
    </w:rPr>
  </w:style>
  <w:style w:type="paragraph" w:styleId="CommentText">
    <w:name w:val="annotation text"/>
    <w:basedOn w:val="Normal"/>
    <w:link w:val="CommentTextChar"/>
    <w:rsid w:val="001D750A"/>
  </w:style>
  <w:style w:type="character" w:customStyle="1" w:styleId="CommentTextChar">
    <w:name w:val="Comment Text Char"/>
    <w:basedOn w:val="DefaultParagraphFont"/>
    <w:link w:val="CommentText"/>
    <w:rsid w:val="001D750A"/>
    <w:rPr>
      <w:lang w:val="en-US" w:eastAsia="en-GB"/>
    </w:rPr>
  </w:style>
  <w:style w:type="paragraph" w:styleId="CommentSubject">
    <w:name w:val="annotation subject"/>
    <w:basedOn w:val="CommentText"/>
    <w:next w:val="CommentText"/>
    <w:link w:val="CommentSubjectChar"/>
    <w:rsid w:val="001D750A"/>
    <w:rPr>
      <w:b/>
      <w:bCs/>
    </w:rPr>
  </w:style>
  <w:style w:type="character" w:customStyle="1" w:styleId="CommentSubjectChar">
    <w:name w:val="Comment Subject Char"/>
    <w:basedOn w:val="CommentTextChar"/>
    <w:link w:val="CommentSubject"/>
    <w:rsid w:val="001D750A"/>
    <w:rPr>
      <w:b/>
      <w:bCs/>
      <w:lang w:val="en-US" w:eastAsia="en-GB"/>
    </w:rPr>
  </w:style>
  <w:style w:type="paragraph" w:styleId="BodyText">
    <w:name w:val="Body Text"/>
    <w:basedOn w:val="Normal"/>
    <w:link w:val="BodyTextChar"/>
    <w:rsid w:val="004A714D"/>
    <w:pPr>
      <w:spacing w:after="120"/>
    </w:pPr>
  </w:style>
  <w:style w:type="character" w:customStyle="1" w:styleId="BodyTextChar">
    <w:name w:val="Body Text Char"/>
    <w:basedOn w:val="DefaultParagraphFont"/>
    <w:link w:val="BodyText"/>
    <w:rsid w:val="004A714D"/>
    <w:rPr>
      <w:lang w:val="en-US" w:eastAsia="en-GB"/>
    </w:rPr>
  </w:style>
  <w:style w:type="table" w:styleId="MediumGrid3-Accent6">
    <w:name w:val="Medium Grid 3 Accent 6"/>
    <w:basedOn w:val="TableNormal"/>
    <w:uiPriority w:val="69"/>
    <w:rsid w:val="004A714D"/>
    <w:rPr>
      <w:rFonts w:asciiTheme="minorHAnsi" w:eastAsiaTheme="minorHAnsi" w:hAnsiTheme="minorHAnsi" w:cstheme="minorBidi"/>
      <w:sz w:val="22"/>
      <w:szCs w:val="22"/>
      <w:lang w:eastAsia="en-US"/>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pple-converted-space">
    <w:name w:val="apple-converted-space"/>
    <w:basedOn w:val="DefaultParagraphFont"/>
    <w:rsid w:val="00E2372F"/>
  </w:style>
  <w:style w:type="character" w:customStyle="1" w:styleId="hps">
    <w:name w:val="hps"/>
    <w:basedOn w:val="DefaultParagraphFont"/>
    <w:rsid w:val="00F80495"/>
  </w:style>
  <w:style w:type="character" w:customStyle="1" w:styleId="shorttext">
    <w:name w:val="short_text"/>
    <w:basedOn w:val="DefaultParagraphFont"/>
    <w:rsid w:val="00F80495"/>
  </w:style>
  <w:style w:type="character" w:customStyle="1" w:styleId="smaller">
    <w:name w:val="smaller"/>
    <w:basedOn w:val="DefaultParagraphFont"/>
    <w:rsid w:val="00D066A6"/>
  </w:style>
  <w:style w:type="character" w:customStyle="1" w:styleId="Heading4Char">
    <w:name w:val="Heading 4 Char"/>
    <w:basedOn w:val="DefaultParagraphFont"/>
    <w:link w:val="Heading4"/>
    <w:rsid w:val="00E312BD"/>
    <w:rPr>
      <w:b/>
      <w:bCs/>
      <w:lang w:val="en-GB"/>
    </w:rPr>
  </w:style>
  <w:style w:type="character" w:customStyle="1" w:styleId="TMSRMN8POINT">
    <w:name w:val="TMSRMN 8 POINT"/>
    <w:rsid w:val="00E312BD"/>
    <w:rPr>
      <w:rFonts w:ascii="Times New Roman" w:hAnsi="Times New Roman"/>
      <w:sz w:val="16"/>
      <w:szCs w:val="16"/>
    </w:rPr>
  </w:style>
  <w:style w:type="character" w:customStyle="1" w:styleId="TIMESROMAN14BOLD">
    <w:name w:val="TIMES ROMAN 14 BOLD"/>
    <w:rsid w:val="00E312BD"/>
    <w:rPr>
      <w:rFonts w:ascii="Times New Roman" w:hAnsi="Times New Roman"/>
      <w:b/>
      <w:bCs/>
      <w:sz w:val="28"/>
      <w:szCs w:val="28"/>
    </w:rPr>
  </w:style>
  <w:style w:type="character" w:customStyle="1" w:styleId="CC">
    <w:name w:val="CC"/>
    <w:rsid w:val="00E312BD"/>
    <w:rPr>
      <w:rFonts w:ascii="Times New Roman" w:hAnsi="Times New Roman"/>
      <w:sz w:val="20"/>
      <w:szCs w:val="20"/>
    </w:rPr>
  </w:style>
  <w:style w:type="paragraph" w:customStyle="1" w:styleId="YEARBOOKBODYBLANK">
    <w:name w:val="YEARBOOK BODY (BLANK)"/>
    <w:rsid w:val="00E312BD"/>
    <w:pPr>
      <w:framePr w:w="868" w:hSpace="240" w:vSpace="240" w:wrap="auto" w:hAnchor="text" w:x="855" w:y="1"/>
      <w:tabs>
        <w:tab w:val="left" w:pos="840"/>
      </w:tabs>
      <w:spacing w:line="240" w:lineRule="exact"/>
      <w:ind w:left="1253" w:hanging="1253"/>
    </w:pPr>
    <w:rPr>
      <w:lang w:val="en-US"/>
    </w:rPr>
  </w:style>
  <w:style w:type="paragraph" w:customStyle="1" w:styleId="YEARBOOKBODYINDENT1">
    <w:name w:val="YEARBOOK BODY (INDENT1)"/>
    <w:rsid w:val="00E312BD"/>
    <w:pPr>
      <w:tabs>
        <w:tab w:val="left" w:pos="360"/>
      </w:tabs>
      <w:spacing w:line="240" w:lineRule="exact"/>
      <w:ind w:left="360" w:hanging="360"/>
      <w:jc w:val="both"/>
    </w:pPr>
    <w:rPr>
      <w:lang w:val="en-US"/>
    </w:rPr>
  </w:style>
  <w:style w:type="paragraph" w:customStyle="1" w:styleId="YEARBOOKBODYINDENT2">
    <w:name w:val="YEARBOOK BODY (INDENT2)"/>
    <w:rsid w:val="00E312BD"/>
    <w:pPr>
      <w:ind w:left="360"/>
      <w:jc w:val="both"/>
    </w:pPr>
    <w:rPr>
      <w:lang w:val="en-US"/>
    </w:rPr>
  </w:style>
  <w:style w:type="paragraph" w:customStyle="1" w:styleId="YEARBOOKADDRESS">
    <w:name w:val="YEARBOOK ADDRESS"/>
    <w:rsid w:val="00E312BD"/>
    <w:pPr>
      <w:tabs>
        <w:tab w:val="left" w:pos="432"/>
      </w:tabs>
      <w:spacing w:line="240" w:lineRule="exact"/>
      <w:ind w:left="432" w:hanging="432"/>
    </w:pPr>
    <w:rPr>
      <w:lang w:val="en-US"/>
    </w:rPr>
  </w:style>
  <w:style w:type="paragraph" w:customStyle="1" w:styleId="CENTEREDPARATMSRMN14BOLD">
    <w:name w:val="CENTERED PARA TMSRMN 14 BOLD"/>
    <w:rsid w:val="00E312BD"/>
    <w:pPr>
      <w:jc w:val="center"/>
    </w:pPr>
    <w:rPr>
      <w:b/>
      <w:bCs/>
      <w:sz w:val="28"/>
      <w:szCs w:val="28"/>
      <w:lang w:val="en-US"/>
    </w:rPr>
  </w:style>
  <w:style w:type="paragraph" w:customStyle="1" w:styleId="I4">
    <w:name w:val="I4"/>
    <w:rsid w:val="00E312BD"/>
    <w:pPr>
      <w:tabs>
        <w:tab w:val="center" w:pos="4262"/>
      </w:tabs>
      <w:jc w:val="both"/>
    </w:pPr>
    <w:rPr>
      <w:sz w:val="32"/>
      <w:szCs w:val="32"/>
      <w:lang w:val="en-US"/>
    </w:rPr>
  </w:style>
  <w:style w:type="paragraph" w:customStyle="1" w:styleId="I6">
    <w:name w:val="I6"/>
    <w:rsid w:val="00E312BD"/>
    <w:pPr>
      <w:tabs>
        <w:tab w:val="left" w:pos="5760"/>
      </w:tabs>
      <w:ind w:left="720"/>
    </w:pPr>
    <w:rPr>
      <w:sz w:val="18"/>
      <w:szCs w:val="18"/>
      <w:lang w:val="en-US"/>
    </w:rPr>
  </w:style>
  <w:style w:type="paragraph" w:customStyle="1" w:styleId="I1">
    <w:name w:val="I1"/>
    <w:rsid w:val="00E312BD"/>
    <w:pPr>
      <w:tabs>
        <w:tab w:val="left" w:pos="4176"/>
      </w:tabs>
      <w:ind w:left="360"/>
    </w:pPr>
    <w:rPr>
      <w:sz w:val="18"/>
      <w:szCs w:val="18"/>
      <w:lang w:val="en-US"/>
    </w:rPr>
  </w:style>
  <w:style w:type="paragraph" w:customStyle="1" w:styleId="I2">
    <w:name w:val="I2"/>
    <w:rsid w:val="00E312BD"/>
    <w:pPr>
      <w:tabs>
        <w:tab w:val="left" w:pos="4176"/>
      </w:tabs>
      <w:ind w:left="720"/>
    </w:pPr>
    <w:rPr>
      <w:sz w:val="18"/>
      <w:szCs w:val="18"/>
      <w:lang w:val="en-US"/>
    </w:rPr>
  </w:style>
  <w:style w:type="paragraph" w:customStyle="1" w:styleId="I3">
    <w:name w:val="I3"/>
    <w:rsid w:val="00E312BD"/>
    <w:pPr>
      <w:tabs>
        <w:tab w:val="left" w:pos="4176"/>
      </w:tabs>
      <w:ind w:left="1080"/>
    </w:pPr>
    <w:rPr>
      <w:sz w:val="18"/>
      <w:szCs w:val="18"/>
      <w:lang w:val="en-US"/>
    </w:rPr>
  </w:style>
  <w:style w:type="paragraph" w:customStyle="1" w:styleId="I5">
    <w:name w:val="I5"/>
    <w:rsid w:val="00E312BD"/>
    <w:pPr>
      <w:tabs>
        <w:tab w:val="left" w:pos="5760"/>
      </w:tabs>
      <w:ind w:left="360"/>
    </w:pPr>
    <w:rPr>
      <w:sz w:val="18"/>
      <w:szCs w:val="18"/>
      <w:lang w:val="en-US"/>
    </w:rPr>
  </w:style>
  <w:style w:type="paragraph" w:customStyle="1" w:styleId="I7">
    <w:name w:val="I7"/>
    <w:rsid w:val="00E312BD"/>
    <w:pPr>
      <w:tabs>
        <w:tab w:val="left" w:pos="5760"/>
      </w:tabs>
      <w:ind w:left="1080"/>
    </w:pPr>
    <w:rPr>
      <w:sz w:val="18"/>
      <w:szCs w:val="18"/>
      <w:lang w:val="en-US"/>
    </w:rPr>
  </w:style>
  <w:style w:type="paragraph" w:customStyle="1" w:styleId="researchdirectoryboxt">
    <w:name w:val="research directory boxt"/>
    <w:rsid w:val="00E312BD"/>
    <w:pPr>
      <w:pBdr>
        <w:top w:val="single" w:sz="6" w:space="0" w:color="000000"/>
        <w:left w:val="single" w:sz="6" w:space="0" w:color="000000"/>
        <w:right w:val="single" w:sz="6" w:space="0" w:color="000000"/>
      </w:pBdr>
      <w:jc w:val="both"/>
    </w:pPr>
    <w:rPr>
      <w:b/>
      <w:bCs/>
      <w:lang w:val="en-US"/>
    </w:rPr>
  </w:style>
  <w:style w:type="paragraph" w:customStyle="1" w:styleId="researchdirectoryboxl">
    <w:name w:val="research directory boxl"/>
    <w:rsid w:val="00E312BD"/>
    <w:pPr>
      <w:pBdr>
        <w:left w:val="single" w:sz="6" w:space="0" w:color="000000"/>
        <w:right w:val="single" w:sz="6" w:space="0" w:color="000000"/>
      </w:pBdr>
      <w:spacing w:line="120" w:lineRule="exact"/>
      <w:jc w:val="both"/>
    </w:pPr>
    <w:rPr>
      <w:lang w:val="en-US"/>
    </w:rPr>
  </w:style>
  <w:style w:type="paragraph" w:customStyle="1" w:styleId="researchdirectoryboxb">
    <w:name w:val="research directory boxb"/>
    <w:rsid w:val="00E312BD"/>
    <w:pPr>
      <w:pBdr>
        <w:left w:val="single" w:sz="6" w:space="0" w:color="000000"/>
        <w:bottom w:val="single" w:sz="6" w:space="0" w:color="000000"/>
        <w:right w:val="single" w:sz="6" w:space="0" w:color="000000"/>
      </w:pBdr>
      <w:jc w:val="both"/>
    </w:pPr>
    <w:rPr>
      <w:lang w:val="en-US"/>
    </w:rPr>
  </w:style>
  <w:style w:type="paragraph" w:customStyle="1" w:styleId="researchdirectory6pt">
    <w:name w:val="research directory 6pt"/>
    <w:rsid w:val="00E312BD"/>
    <w:pPr>
      <w:pBdr>
        <w:left w:val="single" w:sz="6" w:space="0" w:color="000000"/>
        <w:right w:val="single" w:sz="6" w:space="0" w:color="000000"/>
      </w:pBdr>
      <w:spacing w:line="120" w:lineRule="exact"/>
      <w:jc w:val="both"/>
    </w:pPr>
    <w:rPr>
      <w:lang w:val="en-US"/>
    </w:rPr>
  </w:style>
  <w:style w:type="paragraph" w:customStyle="1" w:styleId="T1">
    <w:name w:val="T1"/>
    <w:rsid w:val="00E312BD"/>
    <w:pPr>
      <w:tabs>
        <w:tab w:val="right" w:pos="288"/>
        <w:tab w:val="left" w:pos="432"/>
      </w:tabs>
      <w:spacing w:line="240" w:lineRule="exact"/>
      <w:ind w:left="432" w:hanging="432"/>
      <w:jc w:val="both"/>
    </w:pPr>
    <w:rPr>
      <w:sz w:val="22"/>
      <w:szCs w:val="22"/>
      <w:lang w:val="en-US"/>
    </w:rPr>
  </w:style>
  <w:style w:type="paragraph" w:customStyle="1" w:styleId="Y6">
    <w:name w:val="Y6"/>
    <w:rsid w:val="00E312BD"/>
    <w:pPr>
      <w:tabs>
        <w:tab w:val="left" w:pos="2016"/>
        <w:tab w:val="left" w:pos="2880"/>
      </w:tabs>
      <w:ind w:left="2880" w:hanging="2880"/>
    </w:pPr>
    <w:rPr>
      <w:lang w:val="en-US"/>
    </w:rPr>
  </w:style>
  <w:style w:type="paragraph" w:customStyle="1" w:styleId="Y9">
    <w:name w:val="Y9"/>
    <w:rsid w:val="00E312BD"/>
    <w:pPr>
      <w:tabs>
        <w:tab w:val="decimal" w:pos="720"/>
        <w:tab w:val="left" w:pos="1440"/>
        <w:tab w:val="decimal" w:pos="8784"/>
      </w:tabs>
      <w:spacing w:line="240" w:lineRule="exact"/>
    </w:pPr>
    <w:rPr>
      <w:lang w:val="en-US"/>
    </w:rPr>
  </w:style>
  <w:style w:type="paragraph" w:customStyle="1" w:styleId="S1">
    <w:name w:val="S1"/>
    <w:rsid w:val="00E312BD"/>
    <w:pPr>
      <w:tabs>
        <w:tab w:val="right" w:pos="1008"/>
        <w:tab w:val="left" w:pos="1296"/>
      </w:tabs>
      <w:spacing w:line="240" w:lineRule="exact"/>
      <w:ind w:left="1296" w:hanging="1296"/>
      <w:jc w:val="both"/>
    </w:pPr>
    <w:rPr>
      <w:rFonts w:ascii="Bookman" w:hAnsi="Bookman"/>
      <w:lang w:val="en-US"/>
    </w:rPr>
  </w:style>
  <w:style w:type="paragraph" w:customStyle="1" w:styleId="S2">
    <w:name w:val="S2"/>
    <w:rsid w:val="00E312BD"/>
    <w:pPr>
      <w:tabs>
        <w:tab w:val="right" w:pos="1584"/>
        <w:tab w:val="left" w:pos="1872"/>
      </w:tabs>
      <w:spacing w:line="240" w:lineRule="exact"/>
      <w:ind w:left="1872" w:hanging="1872"/>
      <w:jc w:val="both"/>
    </w:pPr>
    <w:rPr>
      <w:rFonts w:ascii="Bookman" w:hAnsi="Bookman"/>
      <w:lang w:val="en-US"/>
    </w:rPr>
  </w:style>
  <w:style w:type="paragraph" w:customStyle="1" w:styleId="S3">
    <w:name w:val="S3"/>
    <w:rsid w:val="00E312BD"/>
    <w:pPr>
      <w:tabs>
        <w:tab w:val="right" w:pos="1872"/>
        <w:tab w:val="left" w:pos="2160"/>
      </w:tabs>
      <w:spacing w:line="240" w:lineRule="exact"/>
      <w:ind w:left="2160" w:hanging="2160"/>
      <w:jc w:val="both"/>
    </w:pPr>
    <w:rPr>
      <w:rFonts w:ascii="Bookman" w:hAnsi="Bookman"/>
      <w:lang w:val="en-US"/>
    </w:rPr>
  </w:style>
  <w:style w:type="paragraph" w:customStyle="1" w:styleId="D1">
    <w:name w:val="D1"/>
    <w:rsid w:val="00E312BD"/>
    <w:pPr>
      <w:tabs>
        <w:tab w:val="decimal" w:pos="2160"/>
        <w:tab w:val="decimal" w:pos="3427"/>
        <w:tab w:val="decimal" w:pos="4694"/>
        <w:tab w:val="decimal" w:pos="5962"/>
        <w:tab w:val="decimal" w:pos="7229"/>
        <w:tab w:val="decimal" w:pos="8496"/>
      </w:tabs>
      <w:spacing w:line="240" w:lineRule="exact"/>
    </w:pPr>
    <w:rPr>
      <w:sz w:val="22"/>
      <w:szCs w:val="22"/>
      <w:lang w:val="en-US"/>
    </w:rPr>
  </w:style>
  <w:style w:type="character" w:styleId="PageNumber">
    <w:name w:val="page number"/>
    <w:basedOn w:val="DefaultParagraphFont"/>
    <w:rsid w:val="00E312BD"/>
  </w:style>
  <w:style w:type="character" w:customStyle="1" w:styleId="ykaya">
    <w:name w:val="ykaya"/>
    <w:semiHidden/>
    <w:rsid w:val="00E312BD"/>
    <w:rPr>
      <w:rFonts w:ascii="Georgia" w:hAnsi="Georgia"/>
      <w:b w:val="0"/>
      <w:bCs w:val="0"/>
      <w:i w:val="0"/>
      <w:iCs w:val="0"/>
      <w:strike w:val="0"/>
      <w:color w:val="008080"/>
      <w:sz w:val="24"/>
      <w:szCs w:val="24"/>
      <w:u w:val="none"/>
    </w:rPr>
  </w:style>
  <w:style w:type="paragraph" w:customStyle="1" w:styleId="ecxmsonormal">
    <w:name w:val="ecxmsonormal"/>
    <w:basedOn w:val="Normal"/>
    <w:rsid w:val="00E312BD"/>
    <w:pPr>
      <w:spacing w:after="324"/>
    </w:pPr>
    <w:rPr>
      <w:sz w:val="24"/>
      <w:szCs w:val="24"/>
      <w:lang w:val="tr-TR" w:eastAsia="tr-TR"/>
    </w:rPr>
  </w:style>
  <w:style w:type="character" w:customStyle="1" w:styleId="atn">
    <w:name w:val="atn"/>
    <w:rsid w:val="00E312BD"/>
  </w:style>
  <w:style w:type="character" w:customStyle="1" w:styleId="Heading2Char">
    <w:name w:val="Heading 2 Char"/>
    <w:link w:val="Heading2"/>
    <w:rsid w:val="00E312BD"/>
    <w:rPr>
      <w:rFonts w:ascii="Garamond" w:hAnsi="Garamond"/>
      <w:b/>
      <w:sz w:val="24"/>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A647C"/>
    <w:rPr>
      <w:lang w:val="en-US" w:eastAsia="en-GB"/>
    </w:rPr>
  </w:style>
  <w:style w:type="paragraph" w:styleId="Heading1">
    <w:name w:val="heading 1"/>
    <w:basedOn w:val="Normal"/>
    <w:next w:val="Normal"/>
    <w:qFormat/>
    <w:rsid w:val="001A7310"/>
    <w:pPr>
      <w:keepNext/>
      <w:outlineLvl w:val="0"/>
    </w:pPr>
    <w:rPr>
      <w:rFonts w:ascii="Garamond" w:hAnsi="Garamond"/>
      <w:b/>
      <w:sz w:val="24"/>
    </w:rPr>
  </w:style>
  <w:style w:type="paragraph" w:styleId="Heading2">
    <w:name w:val="heading 2"/>
    <w:basedOn w:val="Normal"/>
    <w:next w:val="Normal"/>
    <w:link w:val="Heading2Char"/>
    <w:qFormat/>
    <w:rsid w:val="001A7310"/>
    <w:pPr>
      <w:keepNext/>
      <w:tabs>
        <w:tab w:val="left" w:pos="567"/>
      </w:tabs>
      <w:outlineLvl w:val="1"/>
    </w:pPr>
    <w:rPr>
      <w:rFonts w:ascii="Garamond" w:hAnsi="Garamond"/>
      <w:b/>
      <w:sz w:val="24"/>
    </w:rPr>
  </w:style>
  <w:style w:type="paragraph" w:styleId="Heading3">
    <w:name w:val="heading 3"/>
    <w:basedOn w:val="Normal"/>
    <w:next w:val="Normal"/>
    <w:qFormat/>
    <w:rsid w:val="001A7310"/>
    <w:pPr>
      <w:keepNext/>
      <w:tabs>
        <w:tab w:val="left" w:pos="567"/>
      </w:tabs>
      <w:jc w:val="both"/>
      <w:outlineLvl w:val="2"/>
    </w:pPr>
    <w:rPr>
      <w:rFonts w:ascii="Garamond" w:hAnsi="Garamond"/>
      <w:b/>
      <w:sz w:val="24"/>
    </w:rPr>
  </w:style>
  <w:style w:type="paragraph" w:styleId="Heading4">
    <w:name w:val="heading 4"/>
    <w:basedOn w:val="Normal"/>
    <w:next w:val="Normal"/>
    <w:link w:val="Heading4Char"/>
    <w:qFormat/>
    <w:rsid w:val="00E312BD"/>
    <w:pPr>
      <w:keepNext/>
      <w:tabs>
        <w:tab w:val="right" w:leader="dot" w:pos="8626"/>
      </w:tabs>
      <w:jc w:val="both"/>
      <w:outlineLvl w:val="3"/>
    </w:pPr>
    <w:rPr>
      <w:b/>
      <w:bCs/>
      <w:lang w:val="en-GB" w:eastAsia="tr-TR"/>
    </w:rPr>
  </w:style>
  <w:style w:type="paragraph" w:styleId="Heading5">
    <w:name w:val="heading 5"/>
    <w:basedOn w:val="Normal"/>
    <w:next w:val="Normal"/>
    <w:link w:val="Heading5Char"/>
    <w:semiHidden/>
    <w:unhideWhenUsed/>
    <w:qFormat/>
    <w:rsid w:val="00905D22"/>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55ADC"/>
    <w:rPr>
      <w:color w:val="0000FF"/>
      <w:u w:val="single"/>
    </w:rPr>
  </w:style>
  <w:style w:type="paragraph" w:styleId="BodyTextIndent">
    <w:name w:val="Body Text Indent"/>
    <w:basedOn w:val="Normal"/>
    <w:rsid w:val="00C55ADC"/>
    <w:pPr>
      <w:ind w:left="1434" w:firstLine="6"/>
      <w:jc w:val="both"/>
    </w:pPr>
    <w:rPr>
      <w:sz w:val="24"/>
    </w:rPr>
  </w:style>
  <w:style w:type="character" w:styleId="FollowedHyperlink">
    <w:name w:val="FollowedHyperlink"/>
    <w:rsid w:val="00C55ADC"/>
    <w:rPr>
      <w:color w:val="800080"/>
      <w:u w:val="single"/>
    </w:rPr>
  </w:style>
  <w:style w:type="character" w:styleId="Strong">
    <w:name w:val="Strong"/>
    <w:uiPriority w:val="22"/>
    <w:qFormat/>
    <w:rsid w:val="001345DF"/>
    <w:rPr>
      <w:b/>
      <w:bCs/>
    </w:rPr>
  </w:style>
  <w:style w:type="paragraph" w:styleId="BodyText2">
    <w:name w:val="Body Text 2"/>
    <w:basedOn w:val="Normal"/>
    <w:link w:val="BodyText2Char"/>
    <w:rsid w:val="0040552B"/>
    <w:pPr>
      <w:spacing w:after="120" w:line="480" w:lineRule="auto"/>
    </w:pPr>
  </w:style>
  <w:style w:type="character" w:customStyle="1" w:styleId="BodyText2Char">
    <w:name w:val="Body Text 2 Char"/>
    <w:link w:val="BodyText2"/>
    <w:rsid w:val="0040552B"/>
    <w:rPr>
      <w:lang w:eastAsia="en-GB"/>
    </w:rPr>
  </w:style>
  <w:style w:type="paragraph" w:customStyle="1" w:styleId="NormalH3">
    <w:name w:val="Normal H3"/>
    <w:basedOn w:val="Normal"/>
    <w:rsid w:val="0040552B"/>
    <w:pPr>
      <w:ind w:left="1418"/>
      <w:jc w:val="both"/>
    </w:pPr>
    <w:rPr>
      <w:rFonts w:ascii="Arial" w:hAnsi="Arial"/>
      <w:sz w:val="24"/>
      <w:szCs w:val="24"/>
    </w:rPr>
  </w:style>
  <w:style w:type="paragraph" w:customStyle="1" w:styleId="NormalH2">
    <w:name w:val="Normal H2"/>
    <w:basedOn w:val="Normal"/>
    <w:rsid w:val="0040552B"/>
    <w:pPr>
      <w:ind w:left="737"/>
      <w:jc w:val="both"/>
    </w:pPr>
    <w:rPr>
      <w:rFonts w:ascii="Arial" w:hAnsi="Arial"/>
      <w:sz w:val="24"/>
      <w:szCs w:val="24"/>
      <w:lang w:val="en-GB"/>
    </w:rPr>
  </w:style>
  <w:style w:type="paragraph" w:styleId="ListParagraph">
    <w:name w:val="List Paragraph"/>
    <w:basedOn w:val="Normal"/>
    <w:uiPriority w:val="34"/>
    <w:qFormat/>
    <w:rsid w:val="0040552B"/>
    <w:pPr>
      <w:ind w:left="720"/>
      <w:contextualSpacing/>
    </w:pPr>
    <w:rPr>
      <w:rFonts w:ascii="Arial" w:hAnsi="Arial"/>
      <w:sz w:val="24"/>
      <w:szCs w:val="24"/>
      <w:lang w:eastAsia="en-US"/>
    </w:rPr>
  </w:style>
  <w:style w:type="paragraph" w:customStyle="1" w:styleId="NormalConseil">
    <w:name w:val="NormalConseil"/>
    <w:basedOn w:val="Normal"/>
    <w:rsid w:val="0040552B"/>
    <w:rPr>
      <w:rFonts w:ascii="Arial" w:hAnsi="Arial"/>
      <w:sz w:val="24"/>
      <w:lang w:val="en-GB" w:eastAsia="fr-BE"/>
    </w:rPr>
  </w:style>
  <w:style w:type="paragraph" w:customStyle="1" w:styleId="Default">
    <w:name w:val="Default"/>
    <w:rsid w:val="0040552B"/>
    <w:pPr>
      <w:autoSpaceDE w:val="0"/>
      <w:autoSpaceDN w:val="0"/>
      <w:adjustRightInd w:val="0"/>
    </w:pPr>
    <w:rPr>
      <w:rFonts w:eastAsia="Calibri"/>
      <w:color w:val="000000"/>
      <w:sz w:val="24"/>
      <w:szCs w:val="24"/>
      <w:lang w:val="en-GB" w:eastAsia="en-US"/>
    </w:rPr>
  </w:style>
  <w:style w:type="character" w:customStyle="1" w:styleId="longdesc1">
    <w:name w:val="long_desc1"/>
    <w:rsid w:val="00230977"/>
    <w:rPr>
      <w:rFonts w:ascii="Verdana" w:hAnsi="Verdana" w:hint="default"/>
      <w:strike w:val="0"/>
      <w:dstrike w:val="0"/>
      <w:color w:val="000000"/>
      <w:sz w:val="15"/>
      <w:szCs w:val="15"/>
      <w:u w:val="none"/>
      <w:effect w:val="none"/>
    </w:rPr>
  </w:style>
  <w:style w:type="paragraph" w:styleId="Header">
    <w:name w:val="header"/>
    <w:basedOn w:val="Normal"/>
    <w:link w:val="HeaderChar"/>
    <w:rsid w:val="000742C7"/>
    <w:pPr>
      <w:tabs>
        <w:tab w:val="center" w:pos="4680"/>
        <w:tab w:val="right" w:pos="9360"/>
      </w:tabs>
    </w:pPr>
  </w:style>
  <w:style w:type="character" w:customStyle="1" w:styleId="HeaderChar">
    <w:name w:val="Header Char"/>
    <w:link w:val="Header"/>
    <w:rsid w:val="000742C7"/>
    <w:rPr>
      <w:lang w:eastAsia="en-GB"/>
    </w:rPr>
  </w:style>
  <w:style w:type="paragraph" w:styleId="Footer">
    <w:name w:val="footer"/>
    <w:basedOn w:val="Normal"/>
    <w:link w:val="FooterChar"/>
    <w:uiPriority w:val="99"/>
    <w:rsid w:val="000742C7"/>
    <w:pPr>
      <w:tabs>
        <w:tab w:val="center" w:pos="4680"/>
        <w:tab w:val="right" w:pos="9360"/>
      </w:tabs>
    </w:pPr>
  </w:style>
  <w:style w:type="character" w:customStyle="1" w:styleId="FooterChar">
    <w:name w:val="Footer Char"/>
    <w:link w:val="Footer"/>
    <w:uiPriority w:val="99"/>
    <w:rsid w:val="000742C7"/>
    <w:rPr>
      <w:lang w:eastAsia="en-GB"/>
    </w:rPr>
  </w:style>
  <w:style w:type="paragraph" w:styleId="BalloonText">
    <w:name w:val="Balloon Text"/>
    <w:basedOn w:val="Normal"/>
    <w:link w:val="BalloonTextChar"/>
    <w:rsid w:val="00756BA1"/>
    <w:rPr>
      <w:rFonts w:ascii="Tahoma" w:hAnsi="Tahoma" w:cs="Tahoma"/>
      <w:sz w:val="16"/>
      <w:szCs w:val="16"/>
    </w:rPr>
  </w:style>
  <w:style w:type="character" w:customStyle="1" w:styleId="BalloonTextChar">
    <w:name w:val="Balloon Text Char"/>
    <w:link w:val="BalloonText"/>
    <w:rsid w:val="00756BA1"/>
    <w:rPr>
      <w:rFonts w:ascii="Tahoma" w:hAnsi="Tahoma" w:cs="Tahoma"/>
      <w:sz w:val="16"/>
      <w:szCs w:val="16"/>
      <w:lang w:val="en-US" w:eastAsia="en-GB"/>
    </w:rPr>
  </w:style>
  <w:style w:type="character" w:styleId="Emphasis">
    <w:name w:val="Emphasis"/>
    <w:uiPriority w:val="20"/>
    <w:qFormat/>
    <w:rsid w:val="00756BA1"/>
    <w:rPr>
      <w:i/>
      <w:iCs/>
    </w:rPr>
  </w:style>
  <w:style w:type="paragraph" w:styleId="NormalWeb">
    <w:name w:val="Normal (Web)"/>
    <w:basedOn w:val="Normal"/>
    <w:uiPriority w:val="99"/>
    <w:unhideWhenUsed/>
    <w:rsid w:val="00524FF0"/>
    <w:pPr>
      <w:spacing w:before="100" w:beforeAutospacing="1" w:after="100" w:afterAutospacing="1" w:line="272" w:lineRule="atLeast"/>
      <w:jc w:val="both"/>
    </w:pPr>
    <w:rPr>
      <w:sz w:val="24"/>
      <w:szCs w:val="24"/>
      <w:lang w:val="tr-TR" w:eastAsia="tr-TR"/>
    </w:rPr>
  </w:style>
  <w:style w:type="paragraph" w:styleId="TOCHeading">
    <w:name w:val="TOC Heading"/>
    <w:basedOn w:val="Heading1"/>
    <w:next w:val="Normal"/>
    <w:uiPriority w:val="39"/>
    <w:qFormat/>
    <w:rsid w:val="002622BD"/>
    <w:pPr>
      <w:keepLines/>
      <w:spacing w:before="480" w:line="276" w:lineRule="auto"/>
      <w:outlineLvl w:val="9"/>
    </w:pPr>
    <w:rPr>
      <w:rFonts w:ascii="Cambria" w:hAnsi="Cambria"/>
      <w:bCs/>
      <w:color w:val="365F91"/>
      <w:sz w:val="28"/>
      <w:szCs w:val="28"/>
      <w:lang w:eastAsia="en-US"/>
    </w:rPr>
  </w:style>
  <w:style w:type="paragraph" w:styleId="TOC2">
    <w:name w:val="toc 2"/>
    <w:basedOn w:val="Normal"/>
    <w:next w:val="Normal"/>
    <w:autoRedefine/>
    <w:uiPriority w:val="39"/>
    <w:unhideWhenUsed/>
    <w:qFormat/>
    <w:rsid w:val="002622BD"/>
    <w:pPr>
      <w:spacing w:before="240"/>
    </w:pPr>
    <w:rPr>
      <w:rFonts w:ascii="Calibri" w:hAnsi="Calibri"/>
      <w:b/>
      <w:bCs/>
      <w:szCs w:val="24"/>
    </w:rPr>
  </w:style>
  <w:style w:type="paragraph" w:styleId="TOC1">
    <w:name w:val="toc 1"/>
    <w:basedOn w:val="Normal"/>
    <w:next w:val="Normal"/>
    <w:autoRedefine/>
    <w:uiPriority w:val="39"/>
    <w:unhideWhenUsed/>
    <w:qFormat/>
    <w:rsid w:val="002622BD"/>
    <w:pPr>
      <w:spacing w:before="360"/>
    </w:pPr>
    <w:rPr>
      <w:rFonts w:ascii="Cambria" w:hAnsi="Cambria"/>
      <w:b/>
      <w:bCs/>
      <w:caps/>
      <w:sz w:val="24"/>
      <w:szCs w:val="28"/>
    </w:rPr>
  </w:style>
  <w:style w:type="paragraph" w:styleId="TOC3">
    <w:name w:val="toc 3"/>
    <w:basedOn w:val="Normal"/>
    <w:next w:val="Normal"/>
    <w:autoRedefine/>
    <w:uiPriority w:val="39"/>
    <w:unhideWhenUsed/>
    <w:qFormat/>
    <w:rsid w:val="002622BD"/>
    <w:pPr>
      <w:ind w:left="200"/>
    </w:pPr>
    <w:rPr>
      <w:rFonts w:ascii="Calibri" w:hAnsi="Calibri"/>
      <w:szCs w:val="24"/>
    </w:rPr>
  </w:style>
  <w:style w:type="paragraph" w:styleId="TOC4">
    <w:name w:val="toc 4"/>
    <w:basedOn w:val="Normal"/>
    <w:next w:val="Normal"/>
    <w:autoRedefine/>
    <w:rsid w:val="00BB6323"/>
    <w:pPr>
      <w:ind w:left="400"/>
    </w:pPr>
    <w:rPr>
      <w:rFonts w:ascii="Calibri" w:hAnsi="Calibri"/>
      <w:szCs w:val="24"/>
    </w:rPr>
  </w:style>
  <w:style w:type="paragraph" w:styleId="TOC5">
    <w:name w:val="toc 5"/>
    <w:basedOn w:val="Normal"/>
    <w:next w:val="Normal"/>
    <w:autoRedefine/>
    <w:rsid w:val="00BB6323"/>
    <w:pPr>
      <w:ind w:left="600"/>
    </w:pPr>
    <w:rPr>
      <w:rFonts w:ascii="Calibri" w:hAnsi="Calibri"/>
      <w:szCs w:val="24"/>
    </w:rPr>
  </w:style>
  <w:style w:type="paragraph" w:styleId="TOC6">
    <w:name w:val="toc 6"/>
    <w:basedOn w:val="Normal"/>
    <w:next w:val="Normal"/>
    <w:autoRedefine/>
    <w:rsid w:val="00BB6323"/>
    <w:pPr>
      <w:ind w:left="800"/>
    </w:pPr>
    <w:rPr>
      <w:rFonts w:ascii="Calibri" w:hAnsi="Calibri"/>
      <w:szCs w:val="24"/>
    </w:rPr>
  </w:style>
  <w:style w:type="paragraph" w:styleId="TOC7">
    <w:name w:val="toc 7"/>
    <w:basedOn w:val="Normal"/>
    <w:next w:val="Normal"/>
    <w:autoRedefine/>
    <w:rsid w:val="00BB6323"/>
    <w:pPr>
      <w:ind w:left="1000"/>
    </w:pPr>
    <w:rPr>
      <w:rFonts w:ascii="Calibri" w:hAnsi="Calibri"/>
      <w:szCs w:val="24"/>
    </w:rPr>
  </w:style>
  <w:style w:type="paragraph" w:styleId="TOC8">
    <w:name w:val="toc 8"/>
    <w:basedOn w:val="Normal"/>
    <w:next w:val="Normal"/>
    <w:autoRedefine/>
    <w:rsid w:val="00BB6323"/>
    <w:pPr>
      <w:ind w:left="1200"/>
    </w:pPr>
    <w:rPr>
      <w:rFonts w:ascii="Calibri" w:hAnsi="Calibri"/>
      <w:szCs w:val="24"/>
    </w:rPr>
  </w:style>
  <w:style w:type="paragraph" w:styleId="TOC9">
    <w:name w:val="toc 9"/>
    <w:basedOn w:val="Normal"/>
    <w:next w:val="Normal"/>
    <w:autoRedefine/>
    <w:rsid w:val="00BB6323"/>
    <w:pPr>
      <w:ind w:left="1400"/>
    </w:pPr>
    <w:rPr>
      <w:rFonts w:ascii="Calibri" w:hAnsi="Calibri"/>
      <w:szCs w:val="24"/>
    </w:rPr>
  </w:style>
  <w:style w:type="table" w:styleId="TableGrid">
    <w:name w:val="Table Grid"/>
    <w:basedOn w:val="TableNormal"/>
    <w:uiPriority w:val="59"/>
    <w:rsid w:val="00CE32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DefaultParagraphFont"/>
    <w:rsid w:val="004F79FB"/>
  </w:style>
  <w:style w:type="paragraph" w:customStyle="1" w:styleId="baslik">
    <w:name w:val="baslik"/>
    <w:basedOn w:val="Normal"/>
    <w:rsid w:val="004F79FB"/>
    <w:pPr>
      <w:widowControl w:val="0"/>
      <w:jc w:val="lowKashida"/>
    </w:pPr>
    <w:rPr>
      <w:b/>
      <w:bCs/>
      <w:snapToGrid w:val="0"/>
      <w:sz w:val="24"/>
      <w:szCs w:val="24"/>
      <w:lang w:val="en-GB" w:eastAsia="en-US"/>
    </w:rPr>
  </w:style>
  <w:style w:type="paragraph" w:styleId="BlockText">
    <w:name w:val="Block Text"/>
    <w:basedOn w:val="Normal"/>
    <w:rsid w:val="006A4C6B"/>
    <w:pPr>
      <w:ind w:left="734" w:right="144" w:hanging="374"/>
      <w:jc w:val="lowKashida"/>
    </w:pPr>
    <w:rPr>
      <w:snapToGrid w:val="0"/>
      <w:sz w:val="22"/>
      <w:szCs w:val="22"/>
      <w:lang w:val="en-GB" w:eastAsia="en-US"/>
    </w:rPr>
  </w:style>
  <w:style w:type="character" w:customStyle="1" w:styleId="Heading5Char">
    <w:name w:val="Heading 5 Char"/>
    <w:link w:val="Heading5"/>
    <w:uiPriority w:val="9"/>
    <w:semiHidden/>
    <w:rsid w:val="00905D22"/>
    <w:rPr>
      <w:rFonts w:ascii="Calibri" w:eastAsia="Times New Roman" w:hAnsi="Calibri" w:cs="Times New Roman"/>
      <w:b/>
      <w:bCs/>
      <w:i/>
      <w:iCs/>
      <w:sz w:val="26"/>
      <w:szCs w:val="26"/>
      <w:lang w:eastAsia="en-GB"/>
    </w:rPr>
  </w:style>
  <w:style w:type="character" w:styleId="CommentReference">
    <w:name w:val="annotation reference"/>
    <w:basedOn w:val="DefaultParagraphFont"/>
    <w:rsid w:val="001D750A"/>
    <w:rPr>
      <w:sz w:val="16"/>
      <w:szCs w:val="16"/>
    </w:rPr>
  </w:style>
  <w:style w:type="paragraph" w:styleId="CommentText">
    <w:name w:val="annotation text"/>
    <w:basedOn w:val="Normal"/>
    <w:link w:val="CommentTextChar"/>
    <w:rsid w:val="001D750A"/>
  </w:style>
  <w:style w:type="character" w:customStyle="1" w:styleId="CommentTextChar">
    <w:name w:val="Comment Text Char"/>
    <w:basedOn w:val="DefaultParagraphFont"/>
    <w:link w:val="CommentText"/>
    <w:rsid w:val="001D750A"/>
    <w:rPr>
      <w:lang w:val="en-US" w:eastAsia="en-GB"/>
    </w:rPr>
  </w:style>
  <w:style w:type="paragraph" w:styleId="CommentSubject">
    <w:name w:val="annotation subject"/>
    <w:basedOn w:val="CommentText"/>
    <w:next w:val="CommentText"/>
    <w:link w:val="CommentSubjectChar"/>
    <w:rsid w:val="001D750A"/>
    <w:rPr>
      <w:b/>
      <w:bCs/>
    </w:rPr>
  </w:style>
  <w:style w:type="character" w:customStyle="1" w:styleId="CommentSubjectChar">
    <w:name w:val="Comment Subject Char"/>
    <w:basedOn w:val="CommentTextChar"/>
    <w:link w:val="CommentSubject"/>
    <w:rsid w:val="001D750A"/>
    <w:rPr>
      <w:b/>
      <w:bCs/>
      <w:lang w:val="en-US" w:eastAsia="en-GB"/>
    </w:rPr>
  </w:style>
  <w:style w:type="paragraph" w:styleId="BodyText">
    <w:name w:val="Body Text"/>
    <w:basedOn w:val="Normal"/>
    <w:link w:val="BodyTextChar"/>
    <w:rsid w:val="004A714D"/>
    <w:pPr>
      <w:spacing w:after="120"/>
    </w:pPr>
  </w:style>
  <w:style w:type="character" w:customStyle="1" w:styleId="BodyTextChar">
    <w:name w:val="Body Text Char"/>
    <w:basedOn w:val="DefaultParagraphFont"/>
    <w:link w:val="BodyText"/>
    <w:rsid w:val="004A714D"/>
    <w:rPr>
      <w:lang w:val="en-US" w:eastAsia="en-GB"/>
    </w:rPr>
  </w:style>
  <w:style w:type="table" w:styleId="MediumGrid3-Accent6">
    <w:name w:val="Medium Grid 3 Accent 6"/>
    <w:basedOn w:val="TableNormal"/>
    <w:uiPriority w:val="69"/>
    <w:rsid w:val="004A714D"/>
    <w:rPr>
      <w:rFonts w:asciiTheme="minorHAnsi" w:eastAsiaTheme="minorHAnsi"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pple-converted-space">
    <w:name w:val="apple-converted-space"/>
    <w:basedOn w:val="DefaultParagraphFont"/>
    <w:rsid w:val="00E2372F"/>
  </w:style>
  <w:style w:type="character" w:customStyle="1" w:styleId="hps">
    <w:name w:val="hps"/>
    <w:basedOn w:val="DefaultParagraphFont"/>
    <w:rsid w:val="00F80495"/>
  </w:style>
  <w:style w:type="character" w:customStyle="1" w:styleId="shorttext">
    <w:name w:val="short_text"/>
    <w:basedOn w:val="DefaultParagraphFont"/>
    <w:rsid w:val="00F80495"/>
  </w:style>
  <w:style w:type="character" w:customStyle="1" w:styleId="smaller">
    <w:name w:val="smaller"/>
    <w:basedOn w:val="DefaultParagraphFont"/>
    <w:rsid w:val="00D066A6"/>
  </w:style>
  <w:style w:type="character" w:customStyle="1" w:styleId="Heading4Char">
    <w:name w:val="Heading 4 Char"/>
    <w:basedOn w:val="DefaultParagraphFont"/>
    <w:link w:val="Heading4"/>
    <w:rsid w:val="00E312BD"/>
    <w:rPr>
      <w:b/>
      <w:bCs/>
      <w:lang w:val="en-GB"/>
    </w:rPr>
  </w:style>
  <w:style w:type="character" w:customStyle="1" w:styleId="TMSRMN8POINT">
    <w:name w:val="TMSRMN 8 POINT"/>
    <w:rsid w:val="00E312BD"/>
    <w:rPr>
      <w:rFonts w:ascii="Times New Roman" w:hAnsi="Times New Roman"/>
      <w:sz w:val="16"/>
      <w:szCs w:val="16"/>
    </w:rPr>
  </w:style>
  <w:style w:type="character" w:customStyle="1" w:styleId="TIMESROMAN14BOLD">
    <w:name w:val="TIMES ROMAN 14 BOLD"/>
    <w:rsid w:val="00E312BD"/>
    <w:rPr>
      <w:rFonts w:ascii="Times New Roman" w:hAnsi="Times New Roman"/>
      <w:b/>
      <w:bCs/>
      <w:sz w:val="28"/>
      <w:szCs w:val="28"/>
    </w:rPr>
  </w:style>
  <w:style w:type="character" w:customStyle="1" w:styleId="CC">
    <w:name w:val="CC"/>
    <w:rsid w:val="00E312BD"/>
    <w:rPr>
      <w:rFonts w:ascii="Times New Roman" w:hAnsi="Times New Roman"/>
      <w:sz w:val="20"/>
      <w:szCs w:val="20"/>
    </w:rPr>
  </w:style>
  <w:style w:type="paragraph" w:customStyle="1" w:styleId="YEARBOOKBODYBLANK">
    <w:name w:val="YEARBOOK BODY (BLANK)"/>
    <w:rsid w:val="00E312BD"/>
    <w:pPr>
      <w:framePr w:w="868" w:hSpace="240" w:vSpace="240" w:wrap="auto" w:hAnchor="text" w:x="855" w:y="1"/>
      <w:tabs>
        <w:tab w:val="left" w:pos="840"/>
      </w:tabs>
      <w:spacing w:line="240" w:lineRule="exact"/>
      <w:ind w:left="1253" w:hanging="1253"/>
    </w:pPr>
    <w:rPr>
      <w:lang w:val="en-US"/>
    </w:rPr>
  </w:style>
  <w:style w:type="paragraph" w:customStyle="1" w:styleId="YEARBOOKBODYINDENT1">
    <w:name w:val="YEARBOOK BODY (INDENT1)"/>
    <w:rsid w:val="00E312BD"/>
    <w:pPr>
      <w:tabs>
        <w:tab w:val="left" w:pos="360"/>
      </w:tabs>
      <w:spacing w:line="240" w:lineRule="exact"/>
      <w:ind w:left="360" w:hanging="360"/>
      <w:jc w:val="both"/>
    </w:pPr>
    <w:rPr>
      <w:lang w:val="en-US"/>
    </w:rPr>
  </w:style>
  <w:style w:type="paragraph" w:customStyle="1" w:styleId="YEARBOOKBODYINDENT2">
    <w:name w:val="YEARBOOK BODY (INDENT2)"/>
    <w:rsid w:val="00E312BD"/>
    <w:pPr>
      <w:ind w:left="360"/>
      <w:jc w:val="both"/>
    </w:pPr>
    <w:rPr>
      <w:lang w:val="en-US"/>
    </w:rPr>
  </w:style>
  <w:style w:type="paragraph" w:customStyle="1" w:styleId="YEARBOOKADDRESS">
    <w:name w:val="YEARBOOK ADDRESS"/>
    <w:rsid w:val="00E312BD"/>
    <w:pPr>
      <w:tabs>
        <w:tab w:val="left" w:pos="432"/>
      </w:tabs>
      <w:spacing w:line="240" w:lineRule="exact"/>
      <w:ind w:left="432" w:hanging="432"/>
    </w:pPr>
    <w:rPr>
      <w:lang w:val="en-US"/>
    </w:rPr>
  </w:style>
  <w:style w:type="paragraph" w:customStyle="1" w:styleId="CENTEREDPARATMSRMN14BOLD">
    <w:name w:val="CENTERED PARA TMSRMN 14 BOLD"/>
    <w:rsid w:val="00E312BD"/>
    <w:pPr>
      <w:jc w:val="center"/>
    </w:pPr>
    <w:rPr>
      <w:b/>
      <w:bCs/>
      <w:sz w:val="28"/>
      <w:szCs w:val="28"/>
      <w:lang w:val="en-US"/>
    </w:rPr>
  </w:style>
  <w:style w:type="paragraph" w:customStyle="1" w:styleId="I4">
    <w:name w:val="I4"/>
    <w:rsid w:val="00E312BD"/>
    <w:pPr>
      <w:tabs>
        <w:tab w:val="center" w:pos="4262"/>
      </w:tabs>
      <w:jc w:val="both"/>
    </w:pPr>
    <w:rPr>
      <w:sz w:val="32"/>
      <w:szCs w:val="32"/>
      <w:lang w:val="en-US"/>
    </w:rPr>
  </w:style>
  <w:style w:type="paragraph" w:customStyle="1" w:styleId="I6">
    <w:name w:val="I6"/>
    <w:rsid w:val="00E312BD"/>
    <w:pPr>
      <w:tabs>
        <w:tab w:val="left" w:pos="5760"/>
      </w:tabs>
      <w:ind w:left="720"/>
    </w:pPr>
    <w:rPr>
      <w:sz w:val="18"/>
      <w:szCs w:val="18"/>
      <w:lang w:val="en-US"/>
    </w:rPr>
  </w:style>
  <w:style w:type="paragraph" w:customStyle="1" w:styleId="I1">
    <w:name w:val="I1"/>
    <w:rsid w:val="00E312BD"/>
    <w:pPr>
      <w:tabs>
        <w:tab w:val="left" w:pos="4176"/>
      </w:tabs>
      <w:ind w:left="360"/>
    </w:pPr>
    <w:rPr>
      <w:sz w:val="18"/>
      <w:szCs w:val="18"/>
      <w:lang w:val="en-US"/>
    </w:rPr>
  </w:style>
  <w:style w:type="paragraph" w:customStyle="1" w:styleId="I2">
    <w:name w:val="I2"/>
    <w:rsid w:val="00E312BD"/>
    <w:pPr>
      <w:tabs>
        <w:tab w:val="left" w:pos="4176"/>
      </w:tabs>
      <w:ind w:left="720"/>
    </w:pPr>
    <w:rPr>
      <w:sz w:val="18"/>
      <w:szCs w:val="18"/>
      <w:lang w:val="en-US"/>
    </w:rPr>
  </w:style>
  <w:style w:type="paragraph" w:customStyle="1" w:styleId="I3">
    <w:name w:val="I3"/>
    <w:rsid w:val="00E312BD"/>
    <w:pPr>
      <w:tabs>
        <w:tab w:val="left" w:pos="4176"/>
      </w:tabs>
      <w:ind w:left="1080"/>
    </w:pPr>
    <w:rPr>
      <w:sz w:val="18"/>
      <w:szCs w:val="18"/>
      <w:lang w:val="en-US"/>
    </w:rPr>
  </w:style>
  <w:style w:type="paragraph" w:customStyle="1" w:styleId="I5">
    <w:name w:val="I5"/>
    <w:rsid w:val="00E312BD"/>
    <w:pPr>
      <w:tabs>
        <w:tab w:val="left" w:pos="5760"/>
      </w:tabs>
      <w:ind w:left="360"/>
    </w:pPr>
    <w:rPr>
      <w:sz w:val="18"/>
      <w:szCs w:val="18"/>
      <w:lang w:val="en-US"/>
    </w:rPr>
  </w:style>
  <w:style w:type="paragraph" w:customStyle="1" w:styleId="I7">
    <w:name w:val="I7"/>
    <w:rsid w:val="00E312BD"/>
    <w:pPr>
      <w:tabs>
        <w:tab w:val="left" w:pos="5760"/>
      </w:tabs>
      <w:ind w:left="1080"/>
    </w:pPr>
    <w:rPr>
      <w:sz w:val="18"/>
      <w:szCs w:val="18"/>
      <w:lang w:val="en-US"/>
    </w:rPr>
  </w:style>
  <w:style w:type="paragraph" w:customStyle="1" w:styleId="researchdirectoryboxt">
    <w:name w:val="research directory boxt"/>
    <w:rsid w:val="00E312BD"/>
    <w:pPr>
      <w:pBdr>
        <w:top w:val="single" w:sz="6" w:space="0" w:color="000000"/>
        <w:left w:val="single" w:sz="6" w:space="0" w:color="000000"/>
        <w:right w:val="single" w:sz="6" w:space="0" w:color="000000"/>
      </w:pBdr>
      <w:jc w:val="both"/>
    </w:pPr>
    <w:rPr>
      <w:b/>
      <w:bCs/>
      <w:lang w:val="en-US"/>
    </w:rPr>
  </w:style>
  <w:style w:type="paragraph" w:customStyle="1" w:styleId="researchdirectoryboxl">
    <w:name w:val="research directory boxl"/>
    <w:rsid w:val="00E312BD"/>
    <w:pPr>
      <w:pBdr>
        <w:left w:val="single" w:sz="6" w:space="0" w:color="000000"/>
        <w:right w:val="single" w:sz="6" w:space="0" w:color="000000"/>
      </w:pBdr>
      <w:spacing w:line="120" w:lineRule="exact"/>
      <w:jc w:val="both"/>
    </w:pPr>
    <w:rPr>
      <w:lang w:val="en-US"/>
    </w:rPr>
  </w:style>
  <w:style w:type="paragraph" w:customStyle="1" w:styleId="researchdirectoryboxb">
    <w:name w:val="research directory boxb"/>
    <w:rsid w:val="00E312BD"/>
    <w:pPr>
      <w:pBdr>
        <w:left w:val="single" w:sz="6" w:space="0" w:color="000000"/>
        <w:bottom w:val="single" w:sz="6" w:space="0" w:color="000000"/>
        <w:right w:val="single" w:sz="6" w:space="0" w:color="000000"/>
      </w:pBdr>
      <w:jc w:val="both"/>
    </w:pPr>
    <w:rPr>
      <w:lang w:val="en-US"/>
    </w:rPr>
  </w:style>
  <w:style w:type="paragraph" w:customStyle="1" w:styleId="researchdirectory6pt">
    <w:name w:val="research directory 6pt"/>
    <w:rsid w:val="00E312BD"/>
    <w:pPr>
      <w:pBdr>
        <w:left w:val="single" w:sz="6" w:space="0" w:color="000000"/>
        <w:right w:val="single" w:sz="6" w:space="0" w:color="000000"/>
      </w:pBdr>
      <w:spacing w:line="120" w:lineRule="exact"/>
      <w:jc w:val="both"/>
    </w:pPr>
    <w:rPr>
      <w:lang w:val="en-US"/>
    </w:rPr>
  </w:style>
  <w:style w:type="paragraph" w:customStyle="1" w:styleId="T1">
    <w:name w:val="T1"/>
    <w:rsid w:val="00E312BD"/>
    <w:pPr>
      <w:tabs>
        <w:tab w:val="right" w:pos="288"/>
        <w:tab w:val="left" w:pos="432"/>
      </w:tabs>
      <w:spacing w:line="240" w:lineRule="exact"/>
      <w:ind w:left="432" w:hanging="432"/>
      <w:jc w:val="both"/>
    </w:pPr>
    <w:rPr>
      <w:sz w:val="22"/>
      <w:szCs w:val="22"/>
      <w:lang w:val="en-US"/>
    </w:rPr>
  </w:style>
  <w:style w:type="paragraph" w:customStyle="1" w:styleId="Y6">
    <w:name w:val="Y6"/>
    <w:rsid w:val="00E312BD"/>
    <w:pPr>
      <w:tabs>
        <w:tab w:val="left" w:pos="2016"/>
        <w:tab w:val="left" w:pos="2880"/>
      </w:tabs>
      <w:ind w:left="2880" w:hanging="2880"/>
    </w:pPr>
    <w:rPr>
      <w:lang w:val="en-US"/>
    </w:rPr>
  </w:style>
  <w:style w:type="paragraph" w:customStyle="1" w:styleId="Y9">
    <w:name w:val="Y9"/>
    <w:rsid w:val="00E312BD"/>
    <w:pPr>
      <w:tabs>
        <w:tab w:val="decimal" w:pos="720"/>
        <w:tab w:val="left" w:pos="1440"/>
        <w:tab w:val="decimal" w:pos="8784"/>
      </w:tabs>
      <w:spacing w:line="240" w:lineRule="exact"/>
    </w:pPr>
    <w:rPr>
      <w:lang w:val="en-US"/>
    </w:rPr>
  </w:style>
  <w:style w:type="paragraph" w:customStyle="1" w:styleId="S1">
    <w:name w:val="S1"/>
    <w:rsid w:val="00E312BD"/>
    <w:pPr>
      <w:tabs>
        <w:tab w:val="right" w:pos="1008"/>
        <w:tab w:val="left" w:pos="1296"/>
      </w:tabs>
      <w:spacing w:line="240" w:lineRule="exact"/>
      <w:ind w:left="1296" w:hanging="1296"/>
      <w:jc w:val="both"/>
    </w:pPr>
    <w:rPr>
      <w:rFonts w:ascii="Bookman" w:hAnsi="Bookman"/>
      <w:lang w:val="en-US"/>
    </w:rPr>
  </w:style>
  <w:style w:type="paragraph" w:customStyle="1" w:styleId="S2">
    <w:name w:val="S2"/>
    <w:rsid w:val="00E312BD"/>
    <w:pPr>
      <w:tabs>
        <w:tab w:val="right" w:pos="1584"/>
        <w:tab w:val="left" w:pos="1872"/>
      </w:tabs>
      <w:spacing w:line="240" w:lineRule="exact"/>
      <w:ind w:left="1872" w:hanging="1872"/>
      <w:jc w:val="both"/>
    </w:pPr>
    <w:rPr>
      <w:rFonts w:ascii="Bookman" w:hAnsi="Bookman"/>
      <w:lang w:val="en-US"/>
    </w:rPr>
  </w:style>
  <w:style w:type="paragraph" w:customStyle="1" w:styleId="S3">
    <w:name w:val="S3"/>
    <w:rsid w:val="00E312BD"/>
    <w:pPr>
      <w:tabs>
        <w:tab w:val="right" w:pos="1872"/>
        <w:tab w:val="left" w:pos="2160"/>
      </w:tabs>
      <w:spacing w:line="240" w:lineRule="exact"/>
      <w:ind w:left="2160" w:hanging="2160"/>
      <w:jc w:val="both"/>
    </w:pPr>
    <w:rPr>
      <w:rFonts w:ascii="Bookman" w:hAnsi="Bookman"/>
      <w:lang w:val="en-US"/>
    </w:rPr>
  </w:style>
  <w:style w:type="paragraph" w:customStyle="1" w:styleId="D1">
    <w:name w:val="D1"/>
    <w:rsid w:val="00E312BD"/>
    <w:pPr>
      <w:tabs>
        <w:tab w:val="decimal" w:pos="2160"/>
        <w:tab w:val="decimal" w:pos="3427"/>
        <w:tab w:val="decimal" w:pos="4694"/>
        <w:tab w:val="decimal" w:pos="5962"/>
        <w:tab w:val="decimal" w:pos="7229"/>
        <w:tab w:val="decimal" w:pos="8496"/>
      </w:tabs>
      <w:spacing w:line="240" w:lineRule="exact"/>
    </w:pPr>
    <w:rPr>
      <w:sz w:val="22"/>
      <w:szCs w:val="22"/>
      <w:lang w:val="en-US"/>
    </w:rPr>
  </w:style>
  <w:style w:type="character" w:styleId="PageNumber">
    <w:name w:val="page number"/>
    <w:basedOn w:val="DefaultParagraphFont"/>
    <w:rsid w:val="00E312BD"/>
  </w:style>
  <w:style w:type="character" w:customStyle="1" w:styleId="ykaya">
    <w:name w:val="ykaya"/>
    <w:semiHidden/>
    <w:rsid w:val="00E312BD"/>
    <w:rPr>
      <w:rFonts w:ascii="Georgia" w:hAnsi="Georgia"/>
      <w:b w:val="0"/>
      <w:bCs w:val="0"/>
      <w:i w:val="0"/>
      <w:iCs w:val="0"/>
      <w:strike w:val="0"/>
      <w:color w:val="008080"/>
      <w:sz w:val="24"/>
      <w:szCs w:val="24"/>
      <w:u w:val="none"/>
    </w:rPr>
  </w:style>
  <w:style w:type="paragraph" w:customStyle="1" w:styleId="ecxmsonormal">
    <w:name w:val="ecxmsonormal"/>
    <w:basedOn w:val="Normal"/>
    <w:rsid w:val="00E312BD"/>
    <w:pPr>
      <w:spacing w:after="324"/>
    </w:pPr>
    <w:rPr>
      <w:sz w:val="24"/>
      <w:szCs w:val="24"/>
      <w:lang w:val="tr-TR" w:eastAsia="tr-TR"/>
    </w:rPr>
  </w:style>
  <w:style w:type="character" w:customStyle="1" w:styleId="atn">
    <w:name w:val="atn"/>
    <w:rsid w:val="00E312BD"/>
  </w:style>
  <w:style w:type="character" w:customStyle="1" w:styleId="Heading2Char">
    <w:name w:val="Heading 2 Char"/>
    <w:link w:val="Heading2"/>
    <w:rsid w:val="00E312BD"/>
    <w:rPr>
      <w:rFonts w:ascii="Garamond" w:hAnsi="Garamond"/>
      <w:b/>
      <w:sz w:val="24"/>
      <w:lang w:val="en-US" w:eastAsia="en-GB"/>
    </w:rPr>
  </w:style>
</w:styles>
</file>

<file path=word/webSettings.xml><?xml version="1.0" encoding="utf-8"?>
<w:webSettings xmlns:r="http://schemas.openxmlformats.org/officeDocument/2006/relationships" xmlns:w="http://schemas.openxmlformats.org/wordprocessingml/2006/main">
  <w:divs>
    <w:div w:id="18241021">
      <w:bodyDiv w:val="1"/>
      <w:marLeft w:val="0"/>
      <w:marRight w:val="0"/>
      <w:marTop w:val="0"/>
      <w:marBottom w:val="0"/>
      <w:divBdr>
        <w:top w:val="none" w:sz="0" w:space="0" w:color="auto"/>
        <w:left w:val="none" w:sz="0" w:space="0" w:color="auto"/>
        <w:bottom w:val="none" w:sz="0" w:space="0" w:color="auto"/>
        <w:right w:val="none" w:sz="0" w:space="0" w:color="auto"/>
      </w:divBdr>
    </w:div>
    <w:div w:id="33698175">
      <w:bodyDiv w:val="1"/>
      <w:marLeft w:val="0"/>
      <w:marRight w:val="0"/>
      <w:marTop w:val="0"/>
      <w:marBottom w:val="0"/>
      <w:divBdr>
        <w:top w:val="none" w:sz="0" w:space="0" w:color="auto"/>
        <w:left w:val="none" w:sz="0" w:space="0" w:color="auto"/>
        <w:bottom w:val="none" w:sz="0" w:space="0" w:color="auto"/>
        <w:right w:val="none" w:sz="0" w:space="0" w:color="auto"/>
      </w:divBdr>
    </w:div>
    <w:div w:id="35785968">
      <w:bodyDiv w:val="1"/>
      <w:marLeft w:val="0"/>
      <w:marRight w:val="0"/>
      <w:marTop w:val="0"/>
      <w:marBottom w:val="0"/>
      <w:divBdr>
        <w:top w:val="none" w:sz="0" w:space="0" w:color="auto"/>
        <w:left w:val="none" w:sz="0" w:space="0" w:color="auto"/>
        <w:bottom w:val="none" w:sz="0" w:space="0" w:color="auto"/>
        <w:right w:val="none" w:sz="0" w:space="0" w:color="auto"/>
      </w:divBdr>
      <w:divsChild>
        <w:div w:id="1330720272">
          <w:blockQuote w:val="1"/>
          <w:marLeft w:val="300"/>
          <w:marRight w:val="300"/>
          <w:marTop w:val="100"/>
          <w:marBottom w:val="100"/>
          <w:divBdr>
            <w:top w:val="none" w:sz="0" w:space="0" w:color="auto"/>
            <w:left w:val="none" w:sz="0" w:space="0" w:color="auto"/>
            <w:bottom w:val="none" w:sz="0" w:space="0" w:color="auto"/>
            <w:right w:val="none" w:sz="0" w:space="0" w:color="auto"/>
          </w:divBdr>
        </w:div>
      </w:divsChild>
    </w:div>
    <w:div w:id="57825624">
      <w:bodyDiv w:val="1"/>
      <w:marLeft w:val="0"/>
      <w:marRight w:val="0"/>
      <w:marTop w:val="0"/>
      <w:marBottom w:val="0"/>
      <w:divBdr>
        <w:top w:val="none" w:sz="0" w:space="0" w:color="auto"/>
        <w:left w:val="none" w:sz="0" w:space="0" w:color="auto"/>
        <w:bottom w:val="none" w:sz="0" w:space="0" w:color="auto"/>
        <w:right w:val="none" w:sz="0" w:space="0" w:color="auto"/>
      </w:divBdr>
    </w:div>
    <w:div w:id="100295936">
      <w:bodyDiv w:val="1"/>
      <w:marLeft w:val="0"/>
      <w:marRight w:val="0"/>
      <w:marTop w:val="0"/>
      <w:marBottom w:val="0"/>
      <w:divBdr>
        <w:top w:val="none" w:sz="0" w:space="0" w:color="auto"/>
        <w:left w:val="none" w:sz="0" w:space="0" w:color="auto"/>
        <w:bottom w:val="none" w:sz="0" w:space="0" w:color="auto"/>
        <w:right w:val="none" w:sz="0" w:space="0" w:color="auto"/>
      </w:divBdr>
    </w:div>
    <w:div w:id="114833918">
      <w:bodyDiv w:val="1"/>
      <w:marLeft w:val="0"/>
      <w:marRight w:val="0"/>
      <w:marTop w:val="0"/>
      <w:marBottom w:val="0"/>
      <w:divBdr>
        <w:top w:val="none" w:sz="0" w:space="0" w:color="auto"/>
        <w:left w:val="none" w:sz="0" w:space="0" w:color="auto"/>
        <w:bottom w:val="none" w:sz="0" w:space="0" w:color="auto"/>
        <w:right w:val="none" w:sz="0" w:space="0" w:color="auto"/>
      </w:divBdr>
    </w:div>
    <w:div w:id="115219204">
      <w:bodyDiv w:val="1"/>
      <w:marLeft w:val="0"/>
      <w:marRight w:val="0"/>
      <w:marTop w:val="0"/>
      <w:marBottom w:val="0"/>
      <w:divBdr>
        <w:top w:val="none" w:sz="0" w:space="0" w:color="auto"/>
        <w:left w:val="none" w:sz="0" w:space="0" w:color="auto"/>
        <w:bottom w:val="none" w:sz="0" w:space="0" w:color="auto"/>
        <w:right w:val="none" w:sz="0" w:space="0" w:color="auto"/>
      </w:divBdr>
    </w:div>
    <w:div w:id="152257562">
      <w:bodyDiv w:val="1"/>
      <w:marLeft w:val="0"/>
      <w:marRight w:val="0"/>
      <w:marTop w:val="0"/>
      <w:marBottom w:val="0"/>
      <w:divBdr>
        <w:top w:val="none" w:sz="0" w:space="0" w:color="auto"/>
        <w:left w:val="none" w:sz="0" w:space="0" w:color="auto"/>
        <w:bottom w:val="none" w:sz="0" w:space="0" w:color="auto"/>
        <w:right w:val="none" w:sz="0" w:space="0" w:color="auto"/>
      </w:divBdr>
      <w:divsChild>
        <w:div w:id="108008997">
          <w:blockQuote w:val="1"/>
          <w:marLeft w:val="300"/>
          <w:marRight w:val="300"/>
          <w:marTop w:val="100"/>
          <w:marBottom w:val="100"/>
          <w:divBdr>
            <w:top w:val="none" w:sz="0" w:space="0" w:color="auto"/>
            <w:left w:val="none" w:sz="0" w:space="0" w:color="auto"/>
            <w:bottom w:val="none" w:sz="0" w:space="0" w:color="auto"/>
            <w:right w:val="none" w:sz="0" w:space="0" w:color="auto"/>
          </w:divBdr>
        </w:div>
      </w:divsChild>
    </w:div>
    <w:div w:id="263652075">
      <w:bodyDiv w:val="1"/>
      <w:marLeft w:val="0"/>
      <w:marRight w:val="0"/>
      <w:marTop w:val="0"/>
      <w:marBottom w:val="0"/>
      <w:divBdr>
        <w:top w:val="none" w:sz="0" w:space="0" w:color="auto"/>
        <w:left w:val="none" w:sz="0" w:space="0" w:color="auto"/>
        <w:bottom w:val="none" w:sz="0" w:space="0" w:color="auto"/>
        <w:right w:val="none" w:sz="0" w:space="0" w:color="auto"/>
      </w:divBdr>
      <w:divsChild>
        <w:div w:id="18394215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3694652">
      <w:bodyDiv w:val="1"/>
      <w:marLeft w:val="0"/>
      <w:marRight w:val="0"/>
      <w:marTop w:val="0"/>
      <w:marBottom w:val="0"/>
      <w:divBdr>
        <w:top w:val="none" w:sz="0" w:space="0" w:color="auto"/>
        <w:left w:val="none" w:sz="0" w:space="0" w:color="auto"/>
        <w:bottom w:val="none" w:sz="0" w:space="0" w:color="auto"/>
        <w:right w:val="none" w:sz="0" w:space="0" w:color="auto"/>
      </w:divBdr>
      <w:divsChild>
        <w:div w:id="1901937831">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 w:id="430010052">
      <w:bodyDiv w:val="1"/>
      <w:marLeft w:val="0"/>
      <w:marRight w:val="0"/>
      <w:marTop w:val="0"/>
      <w:marBottom w:val="0"/>
      <w:divBdr>
        <w:top w:val="none" w:sz="0" w:space="0" w:color="auto"/>
        <w:left w:val="none" w:sz="0" w:space="0" w:color="auto"/>
        <w:bottom w:val="none" w:sz="0" w:space="0" w:color="auto"/>
        <w:right w:val="none" w:sz="0" w:space="0" w:color="auto"/>
      </w:divBdr>
    </w:div>
    <w:div w:id="483131526">
      <w:bodyDiv w:val="1"/>
      <w:marLeft w:val="0"/>
      <w:marRight w:val="0"/>
      <w:marTop w:val="0"/>
      <w:marBottom w:val="0"/>
      <w:divBdr>
        <w:top w:val="none" w:sz="0" w:space="0" w:color="auto"/>
        <w:left w:val="none" w:sz="0" w:space="0" w:color="auto"/>
        <w:bottom w:val="none" w:sz="0" w:space="0" w:color="auto"/>
        <w:right w:val="none" w:sz="0" w:space="0" w:color="auto"/>
      </w:divBdr>
    </w:div>
    <w:div w:id="526411265">
      <w:bodyDiv w:val="1"/>
      <w:marLeft w:val="0"/>
      <w:marRight w:val="0"/>
      <w:marTop w:val="0"/>
      <w:marBottom w:val="0"/>
      <w:divBdr>
        <w:top w:val="none" w:sz="0" w:space="0" w:color="auto"/>
        <w:left w:val="none" w:sz="0" w:space="0" w:color="auto"/>
        <w:bottom w:val="none" w:sz="0" w:space="0" w:color="auto"/>
        <w:right w:val="none" w:sz="0" w:space="0" w:color="auto"/>
      </w:divBdr>
    </w:div>
    <w:div w:id="556404944">
      <w:bodyDiv w:val="1"/>
      <w:marLeft w:val="0"/>
      <w:marRight w:val="0"/>
      <w:marTop w:val="0"/>
      <w:marBottom w:val="0"/>
      <w:divBdr>
        <w:top w:val="none" w:sz="0" w:space="0" w:color="auto"/>
        <w:left w:val="none" w:sz="0" w:space="0" w:color="auto"/>
        <w:bottom w:val="none" w:sz="0" w:space="0" w:color="auto"/>
        <w:right w:val="none" w:sz="0" w:space="0" w:color="auto"/>
      </w:divBdr>
    </w:div>
    <w:div w:id="570774386">
      <w:bodyDiv w:val="1"/>
      <w:marLeft w:val="0"/>
      <w:marRight w:val="0"/>
      <w:marTop w:val="0"/>
      <w:marBottom w:val="0"/>
      <w:divBdr>
        <w:top w:val="none" w:sz="0" w:space="0" w:color="auto"/>
        <w:left w:val="none" w:sz="0" w:space="0" w:color="auto"/>
        <w:bottom w:val="none" w:sz="0" w:space="0" w:color="auto"/>
        <w:right w:val="none" w:sz="0" w:space="0" w:color="auto"/>
      </w:divBdr>
    </w:div>
    <w:div w:id="605961228">
      <w:bodyDiv w:val="1"/>
      <w:marLeft w:val="0"/>
      <w:marRight w:val="0"/>
      <w:marTop w:val="0"/>
      <w:marBottom w:val="0"/>
      <w:divBdr>
        <w:top w:val="none" w:sz="0" w:space="0" w:color="auto"/>
        <w:left w:val="none" w:sz="0" w:space="0" w:color="auto"/>
        <w:bottom w:val="none" w:sz="0" w:space="0" w:color="auto"/>
        <w:right w:val="none" w:sz="0" w:space="0" w:color="auto"/>
      </w:divBdr>
      <w:divsChild>
        <w:div w:id="14351263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2117609">
      <w:bodyDiv w:val="1"/>
      <w:marLeft w:val="0"/>
      <w:marRight w:val="0"/>
      <w:marTop w:val="0"/>
      <w:marBottom w:val="0"/>
      <w:divBdr>
        <w:top w:val="none" w:sz="0" w:space="0" w:color="auto"/>
        <w:left w:val="none" w:sz="0" w:space="0" w:color="auto"/>
        <w:bottom w:val="none" w:sz="0" w:space="0" w:color="auto"/>
        <w:right w:val="none" w:sz="0" w:space="0" w:color="auto"/>
      </w:divBdr>
      <w:divsChild>
        <w:div w:id="19383615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4471870">
      <w:bodyDiv w:val="1"/>
      <w:marLeft w:val="0"/>
      <w:marRight w:val="0"/>
      <w:marTop w:val="0"/>
      <w:marBottom w:val="0"/>
      <w:divBdr>
        <w:top w:val="none" w:sz="0" w:space="0" w:color="auto"/>
        <w:left w:val="none" w:sz="0" w:space="0" w:color="auto"/>
        <w:bottom w:val="none" w:sz="0" w:space="0" w:color="auto"/>
        <w:right w:val="none" w:sz="0" w:space="0" w:color="auto"/>
      </w:divBdr>
    </w:div>
    <w:div w:id="781145689">
      <w:bodyDiv w:val="1"/>
      <w:marLeft w:val="0"/>
      <w:marRight w:val="0"/>
      <w:marTop w:val="0"/>
      <w:marBottom w:val="0"/>
      <w:divBdr>
        <w:top w:val="none" w:sz="0" w:space="0" w:color="auto"/>
        <w:left w:val="none" w:sz="0" w:space="0" w:color="auto"/>
        <w:bottom w:val="none" w:sz="0" w:space="0" w:color="auto"/>
        <w:right w:val="none" w:sz="0" w:space="0" w:color="auto"/>
      </w:divBdr>
    </w:div>
    <w:div w:id="824784509">
      <w:bodyDiv w:val="1"/>
      <w:marLeft w:val="0"/>
      <w:marRight w:val="0"/>
      <w:marTop w:val="0"/>
      <w:marBottom w:val="0"/>
      <w:divBdr>
        <w:top w:val="none" w:sz="0" w:space="0" w:color="auto"/>
        <w:left w:val="none" w:sz="0" w:space="0" w:color="auto"/>
        <w:bottom w:val="none" w:sz="0" w:space="0" w:color="auto"/>
        <w:right w:val="none" w:sz="0" w:space="0" w:color="auto"/>
      </w:divBdr>
    </w:div>
    <w:div w:id="890531262">
      <w:bodyDiv w:val="1"/>
      <w:marLeft w:val="0"/>
      <w:marRight w:val="0"/>
      <w:marTop w:val="0"/>
      <w:marBottom w:val="0"/>
      <w:divBdr>
        <w:top w:val="none" w:sz="0" w:space="0" w:color="auto"/>
        <w:left w:val="none" w:sz="0" w:space="0" w:color="auto"/>
        <w:bottom w:val="none" w:sz="0" w:space="0" w:color="auto"/>
        <w:right w:val="none" w:sz="0" w:space="0" w:color="auto"/>
      </w:divBdr>
    </w:div>
    <w:div w:id="988633699">
      <w:bodyDiv w:val="1"/>
      <w:marLeft w:val="0"/>
      <w:marRight w:val="0"/>
      <w:marTop w:val="0"/>
      <w:marBottom w:val="0"/>
      <w:divBdr>
        <w:top w:val="none" w:sz="0" w:space="0" w:color="auto"/>
        <w:left w:val="none" w:sz="0" w:space="0" w:color="auto"/>
        <w:bottom w:val="none" w:sz="0" w:space="0" w:color="auto"/>
        <w:right w:val="none" w:sz="0" w:space="0" w:color="auto"/>
      </w:divBdr>
      <w:divsChild>
        <w:div w:id="1231424280">
          <w:blockQuote w:val="1"/>
          <w:marLeft w:val="300"/>
          <w:marRight w:val="300"/>
          <w:marTop w:val="0"/>
          <w:marBottom w:val="0"/>
          <w:divBdr>
            <w:top w:val="none" w:sz="0" w:space="0" w:color="auto"/>
            <w:left w:val="none" w:sz="0" w:space="0" w:color="auto"/>
            <w:bottom w:val="none" w:sz="0" w:space="0" w:color="auto"/>
            <w:right w:val="none" w:sz="0" w:space="0" w:color="auto"/>
          </w:divBdr>
        </w:div>
        <w:div w:id="450321002">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 w:id="1031539690">
      <w:bodyDiv w:val="1"/>
      <w:marLeft w:val="0"/>
      <w:marRight w:val="0"/>
      <w:marTop w:val="0"/>
      <w:marBottom w:val="0"/>
      <w:divBdr>
        <w:top w:val="none" w:sz="0" w:space="0" w:color="auto"/>
        <w:left w:val="none" w:sz="0" w:space="0" w:color="auto"/>
        <w:bottom w:val="none" w:sz="0" w:space="0" w:color="auto"/>
        <w:right w:val="none" w:sz="0" w:space="0" w:color="auto"/>
      </w:divBdr>
      <w:divsChild>
        <w:div w:id="783891345">
          <w:marLeft w:val="547"/>
          <w:marRight w:val="0"/>
          <w:marTop w:val="96"/>
          <w:marBottom w:val="0"/>
          <w:divBdr>
            <w:top w:val="none" w:sz="0" w:space="0" w:color="auto"/>
            <w:left w:val="none" w:sz="0" w:space="0" w:color="auto"/>
            <w:bottom w:val="none" w:sz="0" w:space="0" w:color="auto"/>
            <w:right w:val="none" w:sz="0" w:space="0" w:color="auto"/>
          </w:divBdr>
        </w:div>
        <w:div w:id="1825586275">
          <w:marLeft w:val="547"/>
          <w:marRight w:val="0"/>
          <w:marTop w:val="96"/>
          <w:marBottom w:val="0"/>
          <w:divBdr>
            <w:top w:val="none" w:sz="0" w:space="0" w:color="auto"/>
            <w:left w:val="none" w:sz="0" w:space="0" w:color="auto"/>
            <w:bottom w:val="none" w:sz="0" w:space="0" w:color="auto"/>
            <w:right w:val="none" w:sz="0" w:space="0" w:color="auto"/>
          </w:divBdr>
        </w:div>
      </w:divsChild>
    </w:div>
    <w:div w:id="1037045477">
      <w:bodyDiv w:val="1"/>
      <w:marLeft w:val="0"/>
      <w:marRight w:val="0"/>
      <w:marTop w:val="0"/>
      <w:marBottom w:val="0"/>
      <w:divBdr>
        <w:top w:val="none" w:sz="0" w:space="0" w:color="auto"/>
        <w:left w:val="none" w:sz="0" w:space="0" w:color="auto"/>
        <w:bottom w:val="none" w:sz="0" w:space="0" w:color="auto"/>
        <w:right w:val="none" w:sz="0" w:space="0" w:color="auto"/>
      </w:divBdr>
    </w:div>
    <w:div w:id="1045251444">
      <w:bodyDiv w:val="1"/>
      <w:marLeft w:val="0"/>
      <w:marRight w:val="0"/>
      <w:marTop w:val="0"/>
      <w:marBottom w:val="0"/>
      <w:divBdr>
        <w:top w:val="none" w:sz="0" w:space="0" w:color="auto"/>
        <w:left w:val="none" w:sz="0" w:space="0" w:color="auto"/>
        <w:bottom w:val="none" w:sz="0" w:space="0" w:color="auto"/>
        <w:right w:val="none" w:sz="0" w:space="0" w:color="auto"/>
      </w:divBdr>
      <w:divsChild>
        <w:div w:id="111095809">
          <w:marLeft w:val="0"/>
          <w:marRight w:val="0"/>
          <w:marTop w:val="96"/>
          <w:marBottom w:val="0"/>
          <w:divBdr>
            <w:top w:val="none" w:sz="0" w:space="0" w:color="auto"/>
            <w:left w:val="none" w:sz="0" w:space="0" w:color="auto"/>
            <w:bottom w:val="none" w:sz="0" w:space="0" w:color="auto"/>
            <w:right w:val="none" w:sz="0" w:space="0" w:color="auto"/>
          </w:divBdr>
        </w:div>
        <w:div w:id="931475561">
          <w:marLeft w:val="0"/>
          <w:marRight w:val="0"/>
          <w:marTop w:val="96"/>
          <w:marBottom w:val="0"/>
          <w:divBdr>
            <w:top w:val="none" w:sz="0" w:space="0" w:color="auto"/>
            <w:left w:val="none" w:sz="0" w:space="0" w:color="auto"/>
            <w:bottom w:val="none" w:sz="0" w:space="0" w:color="auto"/>
            <w:right w:val="none" w:sz="0" w:space="0" w:color="auto"/>
          </w:divBdr>
        </w:div>
        <w:div w:id="969630185">
          <w:marLeft w:val="0"/>
          <w:marRight w:val="0"/>
          <w:marTop w:val="96"/>
          <w:marBottom w:val="0"/>
          <w:divBdr>
            <w:top w:val="none" w:sz="0" w:space="0" w:color="auto"/>
            <w:left w:val="none" w:sz="0" w:space="0" w:color="auto"/>
            <w:bottom w:val="none" w:sz="0" w:space="0" w:color="auto"/>
            <w:right w:val="none" w:sz="0" w:space="0" w:color="auto"/>
          </w:divBdr>
        </w:div>
        <w:div w:id="1304307738">
          <w:marLeft w:val="0"/>
          <w:marRight w:val="0"/>
          <w:marTop w:val="96"/>
          <w:marBottom w:val="0"/>
          <w:divBdr>
            <w:top w:val="none" w:sz="0" w:space="0" w:color="auto"/>
            <w:left w:val="none" w:sz="0" w:space="0" w:color="auto"/>
            <w:bottom w:val="none" w:sz="0" w:space="0" w:color="auto"/>
            <w:right w:val="none" w:sz="0" w:space="0" w:color="auto"/>
          </w:divBdr>
        </w:div>
        <w:div w:id="1599020140">
          <w:marLeft w:val="0"/>
          <w:marRight w:val="0"/>
          <w:marTop w:val="96"/>
          <w:marBottom w:val="0"/>
          <w:divBdr>
            <w:top w:val="none" w:sz="0" w:space="0" w:color="auto"/>
            <w:left w:val="none" w:sz="0" w:space="0" w:color="auto"/>
            <w:bottom w:val="none" w:sz="0" w:space="0" w:color="auto"/>
            <w:right w:val="none" w:sz="0" w:space="0" w:color="auto"/>
          </w:divBdr>
        </w:div>
        <w:div w:id="1974554536">
          <w:marLeft w:val="0"/>
          <w:marRight w:val="0"/>
          <w:marTop w:val="96"/>
          <w:marBottom w:val="0"/>
          <w:divBdr>
            <w:top w:val="none" w:sz="0" w:space="0" w:color="auto"/>
            <w:left w:val="none" w:sz="0" w:space="0" w:color="auto"/>
            <w:bottom w:val="none" w:sz="0" w:space="0" w:color="auto"/>
            <w:right w:val="none" w:sz="0" w:space="0" w:color="auto"/>
          </w:divBdr>
        </w:div>
        <w:div w:id="1988894567">
          <w:marLeft w:val="0"/>
          <w:marRight w:val="0"/>
          <w:marTop w:val="96"/>
          <w:marBottom w:val="0"/>
          <w:divBdr>
            <w:top w:val="none" w:sz="0" w:space="0" w:color="auto"/>
            <w:left w:val="none" w:sz="0" w:space="0" w:color="auto"/>
            <w:bottom w:val="none" w:sz="0" w:space="0" w:color="auto"/>
            <w:right w:val="none" w:sz="0" w:space="0" w:color="auto"/>
          </w:divBdr>
        </w:div>
      </w:divsChild>
    </w:div>
    <w:div w:id="1053501355">
      <w:bodyDiv w:val="1"/>
      <w:marLeft w:val="0"/>
      <w:marRight w:val="0"/>
      <w:marTop w:val="0"/>
      <w:marBottom w:val="0"/>
      <w:divBdr>
        <w:top w:val="none" w:sz="0" w:space="0" w:color="auto"/>
        <w:left w:val="none" w:sz="0" w:space="0" w:color="auto"/>
        <w:bottom w:val="none" w:sz="0" w:space="0" w:color="auto"/>
        <w:right w:val="none" w:sz="0" w:space="0" w:color="auto"/>
      </w:divBdr>
    </w:div>
    <w:div w:id="1079405950">
      <w:bodyDiv w:val="1"/>
      <w:marLeft w:val="0"/>
      <w:marRight w:val="0"/>
      <w:marTop w:val="0"/>
      <w:marBottom w:val="0"/>
      <w:divBdr>
        <w:top w:val="none" w:sz="0" w:space="0" w:color="auto"/>
        <w:left w:val="none" w:sz="0" w:space="0" w:color="auto"/>
        <w:bottom w:val="none" w:sz="0" w:space="0" w:color="auto"/>
        <w:right w:val="none" w:sz="0" w:space="0" w:color="auto"/>
      </w:divBdr>
    </w:div>
    <w:div w:id="1100102360">
      <w:bodyDiv w:val="1"/>
      <w:marLeft w:val="0"/>
      <w:marRight w:val="0"/>
      <w:marTop w:val="0"/>
      <w:marBottom w:val="0"/>
      <w:divBdr>
        <w:top w:val="none" w:sz="0" w:space="0" w:color="auto"/>
        <w:left w:val="none" w:sz="0" w:space="0" w:color="auto"/>
        <w:bottom w:val="none" w:sz="0" w:space="0" w:color="auto"/>
        <w:right w:val="none" w:sz="0" w:space="0" w:color="auto"/>
      </w:divBdr>
    </w:div>
    <w:div w:id="1116102979">
      <w:bodyDiv w:val="1"/>
      <w:marLeft w:val="0"/>
      <w:marRight w:val="0"/>
      <w:marTop w:val="0"/>
      <w:marBottom w:val="0"/>
      <w:divBdr>
        <w:top w:val="none" w:sz="0" w:space="0" w:color="auto"/>
        <w:left w:val="none" w:sz="0" w:space="0" w:color="auto"/>
        <w:bottom w:val="none" w:sz="0" w:space="0" w:color="auto"/>
        <w:right w:val="none" w:sz="0" w:space="0" w:color="auto"/>
      </w:divBdr>
    </w:div>
    <w:div w:id="1123575807">
      <w:bodyDiv w:val="1"/>
      <w:marLeft w:val="0"/>
      <w:marRight w:val="0"/>
      <w:marTop w:val="0"/>
      <w:marBottom w:val="0"/>
      <w:divBdr>
        <w:top w:val="none" w:sz="0" w:space="0" w:color="auto"/>
        <w:left w:val="none" w:sz="0" w:space="0" w:color="auto"/>
        <w:bottom w:val="none" w:sz="0" w:space="0" w:color="auto"/>
        <w:right w:val="none" w:sz="0" w:space="0" w:color="auto"/>
      </w:divBdr>
      <w:divsChild>
        <w:div w:id="7595652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0558302">
      <w:bodyDiv w:val="1"/>
      <w:marLeft w:val="0"/>
      <w:marRight w:val="0"/>
      <w:marTop w:val="0"/>
      <w:marBottom w:val="0"/>
      <w:divBdr>
        <w:top w:val="none" w:sz="0" w:space="0" w:color="auto"/>
        <w:left w:val="none" w:sz="0" w:space="0" w:color="auto"/>
        <w:bottom w:val="none" w:sz="0" w:space="0" w:color="auto"/>
        <w:right w:val="none" w:sz="0" w:space="0" w:color="auto"/>
      </w:divBdr>
    </w:div>
    <w:div w:id="1260261264">
      <w:bodyDiv w:val="1"/>
      <w:marLeft w:val="0"/>
      <w:marRight w:val="0"/>
      <w:marTop w:val="0"/>
      <w:marBottom w:val="0"/>
      <w:divBdr>
        <w:top w:val="none" w:sz="0" w:space="0" w:color="auto"/>
        <w:left w:val="none" w:sz="0" w:space="0" w:color="auto"/>
        <w:bottom w:val="none" w:sz="0" w:space="0" w:color="auto"/>
        <w:right w:val="none" w:sz="0" w:space="0" w:color="auto"/>
      </w:divBdr>
      <w:divsChild>
        <w:div w:id="1517255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407846">
      <w:bodyDiv w:val="1"/>
      <w:marLeft w:val="0"/>
      <w:marRight w:val="0"/>
      <w:marTop w:val="0"/>
      <w:marBottom w:val="0"/>
      <w:divBdr>
        <w:top w:val="none" w:sz="0" w:space="0" w:color="auto"/>
        <w:left w:val="none" w:sz="0" w:space="0" w:color="auto"/>
        <w:bottom w:val="none" w:sz="0" w:space="0" w:color="auto"/>
        <w:right w:val="none" w:sz="0" w:space="0" w:color="auto"/>
      </w:divBdr>
    </w:div>
    <w:div w:id="1301886871">
      <w:bodyDiv w:val="1"/>
      <w:marLeft w:val="0"/>
      <w:marRight w:val="0"/>
      <w:marTop w:val="0"/>
      <w:marBottom w:val="0"/>
      <w:divBdr>
        <w:top w:val="none" w:sz="0" w:space="0" w:color="auto"/>
        <w:left w:val="none" w:sz="0" w:space="0" w:color="auto"/>
        <w:bottom w:val="none" w:sz="0" w:space="0" w:color="auto"/>
        <w:right w:val="none" w:sz="0" w:space="0" w:color="auto"/>
      </w:divBdr>
    </w:div>
    <w:div w:id="1332677615">
      <w:bodyDiv w:val="1"/>
      <w:marLeft w:val="0"/>
      <w:marRight w:val="0"/>
      <w:marTop w:val="0"/>
      <w:marBottom w:val="0"/>
      <w:divBdr>
        <w:top w:val="none" w:sz="0" w:space="0" w:color="auto"/>
        <w:left w:val="none" w:sz="0" w:space="0" w:color="auto"/>
        <w:bottom w:val="none" w:sz="0" w:space="0" w:color="auto"/>
        <w:right w:val="none" w:sz="0" w:space="0" w:color="auto"/>
      </w:divBdr>
    </w:div>
    <w:div w:id="1358045305">
      <w:bodyDiv w:val="1"/>
      <w:marLeft w:val="0"/>
      <w:marRight w:val="0"/>
      <w:marTop w:val="0"/>
      <w:marBottom w:val="0"/>
      <w:divBdr>
        <w:top w:val="none" w:sz="0" w:space="0" w:color="auto"/>
        <w:left w:val="none" w:sz="0" w:space="0" w:color="auto"/>
        <w:bottom w:val="none" w:sz="0" w:space="0" w:color="auto"/>
        <w:right w:val="none" w:sz="0" w:space="0" w:color="auto"/>
      </w:divBdr>
    </w:div>
    <w:div w:id="1378896317">
      <w:bodyDiv w:val="1"/>
      <w:marLeft w:val="0"/>
      <w:marRight w:val="0"/>
      <w:marTop w:val="0"/>
      <w:marBottom w:val="0"/>
      <w:divBdr>
        <w:top w:val="none" w:sz="0" w:space="0" w:color="auto"/>
        <w:left w:val="none" w:sz="0" w:space="0" w:color="auto"/>
        <w:bottom w:val="none" w:sz="0" w:space="0" w:color="auto"/>
        <w:right w:val="none" w:sz="0" w:space="0" w:color="auto"/>
      </w:divBdr>
    </w:div>
    <w:div w:id="1510483605">
      <w:bodyDiv w:val="1"/>
      <w:marLeft w:val="0"/>
      <w:marRight w:val="0"/>
      <w:marTop w:val="0"/>
      <w:marBottom w:val="0"/>
      <w:divBdr>
        <w:top w:val="none" w:sz="0" w:space="0" w:color="auto"/>
        <w:left w:val="none" w:sz="0" w:space="0" w:color="auto"/>
        <w:bottom w:val="none" w:sz="0" w:space="0" w:color="auto"/>
        <w:right w:val="none" w:sz="0" w:space="0" w:color="auto"/>
      </w:divBdr>
    </w:div>
    <w:div w:id="1515458361">
      <w:bodyDiv w:val="1"/>
      <w:marLeft w:val="0"/>
      <w:marRight w:val="0"/>
      <w:marTop w:val="0"/>
      <w:marBottom w:val="0"/>
      <w:divBdr>
        <w:top w:val="none" w:sz="0" w:space="0" w:color="auto"/>
        <w:left w:val="none" w:sz="0" w:space="0" w:color="auto"/>
        <w:bottom w:val="none" w:sz="0" w:space="0" w:color="auto"/>
        <w:right w:val="none" w:sz="0" w:space="0" w:color="auto"/>
      </w:divBdr>
    </w:div>
    <w:div w:id="1672834037">
      <w:bodyDiv w:val="1"/>
      <w:marLeft w:val="0"/>
      <w:marRight w:val="0"/>
      <w:marTop w:val="0"/>
      <w:marBottom w:val="0"/>
      <w:divBdr>
        <w:top w:val="none" w:sz="0" w:space="0" w:color="auto"/>
        <w:left w:val="none" w:sz="0" w:space="0" w:color="auto"/>
        <w:bottom w:val="none" w:sz="0" w:space="0" w:color="auto"/>
        <w:right w:val="none" w:sz="0" w:space="0" w:color="auto"/>
      </w:divBdr>
    </w:div>
    <w:div w:id="1694839068">
      <w:bodyDiv w:val="1"/>
      <w:marLeft w:val="0"/>
      <w:marRight w:val="0"/>
      <w:marTop w:val="0"/>
      <w:marBottom w:val="0"/>
      <w:divBdr>
        <w:top w:val="none" w:sz="0" w:space="0" w:color="auto"/>
        <w:left w:val="none" w:sz="0" w:space="0" w:color="auto"/>
        <w:bottom w:val="none" w:sz="0" w:space="0" w:color="auto"/>
        <w:right w:val="none" w:sz="0" w:space="0" w:color="auto"/>
      </w:divBdr>
    </w:div>
    <w:div w:id="1762870813">
      <w:bodyDiv w:val="1"/>
      <w:marLeft w:val="0"/>
      <w:marRight w:val="0"/>
      <w:marTop w:val="0"/>
      <w:marBottom w:val="0"/>
      <w:divBdr>
        <w:top w:val="none" w:sz="0" w:space="0" w:color="auto"/>
        <w:left w:val="none" w:sz="0" w:space="0" w:color="auto"/>
        <w:bottom w:val="none" w:sz="0" w:space="0" w:color="auto"/>
        <w:right w:val="none" w:sz="0" w:space="0" w:color="auto"/>
      </w:divBdr>
    </w:div>
    <w:div w:id="1826433547">
      <w:bodyDiv w:val="1"/>
      <w:marLeft w:val="0"/>
      <w:marRight w:val="0"/>
      <w:marTop w:val="0"/>
      <w:marBottom w:val="0"/>
      <w:divBdr>
        <w:top w:val="none" w:sz="0" w:space="0" w:color="auto"/>
        <w:left w:val="none" w:sz="0" w:space="0" w:color="auto"/>
        <w:bottom w:val="none" w:sz="0" w:space="0" w:color="auto"/>
        <w:right w:val="none" w:sz="0" w:space="0" w:color="auto"/>
      </w:divBdr>
      <w:divsChild>
        <w:div w:id="820192575">
          <w:marLeft w:val="0"/>
          <w:marRight w:val="0"/>
          <w:marTop w:val="0"/>
          <w:marBottom w:val="0"/>
          <w:divBdr>
            <w:top w:val="none" w:sz="0" w:space="0" w:color="auto"/>
            <w:left w:val="none" w:sz="0" w:space="0" w:color="auto"/>
            <w:bottom w:val="none" w:sz="0" w:space="0" w:color="auto"/>
            <w:right w:val="none" w:sz="0" w:space="0" w:color="auto"/>
          </w:divBdr>
          <w:divsChild>
            <w:div w:id="317420241">
              <w:blockQuote w:val="1"/>
              <w:marLeft w:val="300"/>
              <w:marRight w:val="300"/>
              <w:marTop w:val="100"/>
              <w:marBottom w:val="100"/>
              <w:divBdr>
                <w:top w:val="none" w:sz="0" w:space="0" w:color="auto"/>
                <w:left w:val="none" w:sz="0" w:space="0" w:color="auto"/>
                <w:bottom w:val="none" w:sz="0" w:space="0" w:color="auto"/>
                <w:right w:val="none" w:sz="0" w:space="0" w:color="auto"/>
              </w:divBdr>
            </w:div>
          </w:divsChild>
        </w:div>
      </w:divsChild>
    </w:div>
    <w:div w:id="1846245042">
      <w:bodyDiv w:val="1"/>
      <w:marLeft w:val="0"/>
      <w:marRight w:val="0"/>
      <w:marTop w:val="0"/>
      <w:marBottom w:val="0"/>
      <w:divBdr>
        <w:top w:val="none" w:sz="0" w:space="0" w:color="auto"/>
        <w:left w:val="none" w:sz="0" w:space="0" w:color="auto"/>
        <w:bottom w:val="none" w:sz="0" w:space="0" w:color="auto"/>
        <w:right w:val="none" w:sz="0" w:space="0" w:color="auto"/>
      </w:divBdr>
      <w:divsChild>
        <w:div w:id="2067028471">
          <w:marLeft w:val="547"/>
          <w:marRight w:val="0"/>
          <w:marTop w:val="96"/>
          <w:marBottom w:val="0"/>
          <w:divBdr>
            <w:top w:val="none" w:sz="0" w:space="0" w:color="auto"/>
            <w:left w:val="none" w:sz="0" w:space="0" w:color="auto"/>
            <w:bottom w:val="none" w:sz="0" w:space="0" w:color="auto"/>
            <w:right w:val="none" w:sz="0" w:space="0" w:color="auto"/>
          </w:divBdr>
        </w:div>
      </w:divsChild>
    </w:div>
    <w:div w:id="1853375765">
      <w:bodyDiv w:val="1"/>
      <w:marLeft w:val="0"/>
      <w:marRight w:val="0"/>
      <w:marTop w:val="0"/>
      <w:marBottom w:val="0"/>
      <w:divBdr>
        <w:top w:val="none" w:sz="0" w:space="0" w:color="auto"/>
        <w:left w:val="none" w:sz="0" w:space="0" w:color="auto"/>
        <w:bottom w:val="none" w:sz="0" w:space="0" w:color="auto"/>
        <w:right w:val="none" w:sz="0" w:space="0" w:color="auto"/>
      </w:divBdr>
    </w:div>
    <w:div w:id="2106879695">
      <w:bodyDiv w:val="1"/>
      <w:marLeft w:val="0"/>
      <w:marRight w:val="0"/>
      <w:marTop w:val="0"/>
      <w:marBottom w:val="0"/>
      <w:divBdr>
        <w:top w:val="none" w:sz="0" w:space="0" w:color="auto"/>
        <w:left w:val="none" w:sz="0" w:space="0" w:color="auto"/>
        <w:bottom w:val="none" w:sz="0" w:space="0" w:color="auto"/>
        <w:right w:val="none" w:sz="0" w:space="0" w:color="auto"/>
      </w:divBdr>
    </w:div>
    <w:div w:id="2124617298">
      <w:bodyDiv w:val="1"/>
      <w:marLeft w:val="0"/>
      <w:marRight w:val="0"/>
      <w:marTop w:val="0"/>
      <w:marBottom w:val="0"/>
      <w:divBdr>
        <w:top w:val="none" w:sz="0" w:space="0" w:color="auto"/>
        <w:left w:val="none" w:sz="0" w:space="0" w:color="auto"/>
        <w:bottom w:val="none" w:sz="0" w:space="0" w:color="auto"/>
        <w:right w:val="none" w:sz="0" w:space="0" w:color="auto"/>
      </w:divBdr>
      <w:divsChild>
        <w:div w:id="483132030">
          <w:blockQuote w:val="1"/>
          <w:marLeft w:val="300"/>
          <w:marRight w:val="300"/>
          <w:marTop w:val="0"/>
          <w:marBottom w:val="0"/>
          <w:divBdr>
            <w:top w:val="none" w:sz="0" w:space="0" w:color="auto"/>
            <w:left w:val="none" w:sz="0" w:space="0" w:color="auto"/>
            <w:bottom w:val="none" w:sz="0" w:space="0" w:color="auto"/>
            <w:right w:val="none" w:sz="0" w:space="0" w:color="auto"/>
          </w:divBdr>
        </w:div>
      </w:divsChild>
    </w:div>
    <w:div w:id="2139294469">
      <w:bodyDiv w:val="1"/>
      <w:marLeft w:val="0"/>
      <w:marRight w:val="0"/>
      <w:marTop w:val="0"/>
      <w:marBottom w:val="0"/>
      <w:divBdr>
        <w:top w:val="none" w:sz="0" w:space="0" w:color="auto"/>
        <w:left w:val="none" w:sz="0" w:space="0" w:color="auto"/>
        <w:bottom w:val="none" w:sz="0" w:space="0" w:color="auto"/>
        <w:right w:val="none" w:sz="0" w:space="0" w:color="auto"/>
      </w:divBdr>
      <w:divsChild>
        <w:div w:id="982545683">
          <w:blockQuote w:val="1"/>
          <w:marLeft w:val="300"/>
          <w:marRight w:val="30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esric.org/baseind.php"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2AC43-E821-49F7-8888-35C0A38EB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2274</Words>
  <Characters>12963</Characters>
  <Application>Microsoft Office Word</Application>
  <DocSecurity>0</DocSecurity>
  <Lines>108</Lines>
  <Paragraphs>30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A</vt:lpstr>
      <vt:lpstr>A</vt:lpstr>
    </vt:vector>
  </TitlesOfParts>
  <Company>sesrtcic</Company>
  <LinksUpToDate>false</LinksUpToDate>
  <CharactersWithSpaces>15207</CharactersWithSpaces>
  <SharedDoc>false</SharedDoc>
  <HLinks>
    <vt:vector size="6" baseType="variant">
      <vt:variant>
        <vt:i4>3211315</vt:i4>
      </vt:variant>
      <vt:variant>
        <vt:i4>0</vt:i4>
      </vt:variant>
      <vt:variant>
        <vt:i4>0</vt:i4>
      </vt:variant>
      <vt:variant>
        <vt:i4>5</vt:i4>
      </vt:variant>
      <vt:variant>
        <vt:lpwstr>http://www.oicvet.org/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creator>MURAT</dc:creator>
  <cp:lastModifiedBy>elias</cp:lastModifiedBy>
  <cp:revision>2</cp:revision>
  <cp:lastPrinted>2013-10-11T11:18:00Z</cp:lastPrinted>
  <dcterms:created xsi:type="dcterms:W3CDTF">2015-10-27T08:29:00Z</dcterms:created>
  <dcterms:modified xsi:type="dcterms:W3CDTF">2015-10-27T08:29:00Z</dcterms:modified>
</cp:coreProperties>
</file>